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D898B" w14:textId="77777777" w:rsidR="00A143AF" w:rsidRPr="008953B1" w:rsidRDefault="008953B1" w:rsidP="00210C5B">
      <w:pPr>
        <w:spacing w:after="0" w:line="240" w:lineRule="auto"/>
        <w:ind w:left="-142" w:right="-188"/>
        <w:jc w:val="center"/>
        <w:rPr>
          <w:rFonts w:ascii="Arial" w:hAnsi="Arial" w:cs="Arial"/>
          <w:b/>
          <w:bCs/>
          <w:sz w:val="40"/>
          <w:szCs w:val="40"/>
          <w:lang w:val="ms-MY"/>
        </w:rPr>
      </w:pPr>
      <w:r w:rsidRPr="008953B1">
        <w:rPr>
          <w:rFonts w:ascii="Arial" w:hAnsi="Arial" w:cs="Arial"/>
          <w:b/>
          <w:bCs/>
          <w:sz w:val="40"/>
          <w:szCs w:val="40"/>
          <w:lang w:val="ms-MY"/>
        </w:rPr>
        <w:t xml:space="preserve">NOTIS </w:t>
      </w:r>
      <w:r w:rsidR="00462592">
        <w:rPr>
          <w:rFonts w:ascii="Arial" w:hAnsi="Arial" w:cs="Arial"/>
          <w:b/>
          <w:bCs/>
          <w:sz w:val="40"/>
          <w:szCs w:val="40"/>
          <w:lang w:val="ms-MY"/>
        </w:rPr>
        <w:t>SEBUT HARGA</w:t>
      </w:r>
    </w:p>
    <w:p w14:paraId="6A026B2A" w14:textId="77777777" w:rsidR="008953B1" w:rsidRPr="00247D61" w:rsidRDefault="008953B1" w:rsidP="00051C78">
      <w:pPr>
        <w:spacing w:after="0" w:line="240" w:lineRule="auto"/>
        <w:ind w:left="-142" w:right="-188"/>
        <w:jc w:val="both"/>
        <w:rPr>
          <w:rFonts w:ascii="Arial" w:hAnsi="Arial" w:cs="Arial"/>
          <w:lang w:val="ms-MY"/>
        </w:rPr>
      </w:pPr>
    </w:p>
    <w:p w14:paraId="79D62A02" w14:textId="252DA78B" w:rsidR="00DE4F65" w:rsidRDefault="00A143AF" w:rsidP="0054747A">
      <w:pPr>
        <w:spacing w:after="0" w:line="240" w:lineRule="auto"/>
        <w:ind w:left="-142" w:right="-188"/>
        <w:jc w:val="both"/>
        <w:rPr>
          <w:rFonts w:ascii="Arial" w:hAnsi="Arial" w:cs="Arial"/>
          <w:lang w:val="ms-MY"/>
        </w:rPr>
      </w:pPr>
      <w:r w:rsidRPr="00247D61">
        <w:rPr>
          <w:rFonts w:ascii="Arial" w:hAnsi="Arial" w:cs="Arial"/>
          <w:lang w:val="ms-MY"/>
        </w:rPr>
        <w:t>PDC Telecomm</w:t>
      </w:r>
      <w:r w:rsidR="009A5D43" w:rsidRPr="00247D61">
        <w:rPr>
          <w:rFonts w:ascii="Arial" w:hAnsi="Arial" w:cs="Arial"/>
          <w:lang w:val="ms-MY"/>
        </w:rPr>
        <w:t xml:space="preserve">unication </w:t>
      </w:r>
      <w:proofErr w:type="spellStart"/>
      <w:r w:rsidR="009A5D43" w:rsidRPr="00247D61">
        <w:rPr>
          <w:rFonts w:ascii="Arial" w:hAnsi="Arial" w:cs="Arial"/>
          <w:lang w:val="ms-MY"/>
        </w:rPr>
        <w:t>Services</w:t>
      </w:r>
      <w:proofErr w:type="spellEnd"/>
      <w:r w:rsidR="009A5D43" w:rsidRPr="00247D61">
        <w:rPr>
          <w:rFonts w:ascii="Arial" w:hAnsi="Arial" w:cs="Arial"/>
          <w:lang w:val="ms-MY"/>
        </w:rPr>
        <w:t xml:space="preserve"> Sdn Bhd (PDC</w:t>
      </w:r>
      <w:r w:rsidR="00964E38">
        <w:rPr>
          <w:rFonts w:ascii="Arial" w:hAnsi="Arial" w:cs="Arial"/>
          <w:lang w:val="ms-MY"/>
        </w:rPr>
        <w:t xml:space="preserve"> </w:t>
      </w:r>
      <w:proofErr w:type="spellStart"/>
      <w:r w:rsidRPr="00247D61">
        <w:rPr>
          <w:rFonts w:ascii="Arial" w:hAnsi="Arial" w:cs="Arial"/>
          <w:lang w:val="ms-MY"/>
        </w:rPr>
        <w:t>Telco</w:t>
      </w:r>
      <w:proofErr w:type="spellEnd"/>
      <w:r w:rsidRPr="00247D61">
        <w:rPr>
          <w:rFonts w:ascii="Arial" w:hAnsi="Arial" w:cs="Arial"/>
          <w:lang w:val="ms-MY"/>
        </w:rPr>
        <w:t>) adalah anak syarikat Perbadanan Pembangunan Pulau Pinang (PDC). PDC</w:t>
      </w:r>
      <w:r w:rsidR="00964E38">
        <w:rPr>
          <w:rFonts w:ascii="Arial" w:hAnsi="Arial" w:cs="Arial"/>
          <w:lang w:val="ms-MY"/>
        </w:rPr>
        <w:t xml:space="preserve"> </w:t>
      </w:r>
      <w:proofErr w:type="spellStart"/>
      <w:r w:rsidRPr="00247D61">
        <w:rPr>
          <w:rFonts w:ascii="Arial" w:hAnsi="Arial" w:cs="Arial"/>
          <w:lang w:val="ms-MY"/>
        </w:rPr>
        <w:t>Telco</w:t>
      </w:r>
      <w:proofErr w:type="spellEnd"/>
      <w:r w:rsidRPr="00247D61">
        <w:rPr>
          <w:rFonts w:ascii="Arial" w:hAnsi="Arial" w:cs="Arial"/>
          <w:lang w:val="ms-MY"/>
        </w:rPr>
        <w:t xml:space="preserve"> merupakan salah sebuah syarikat yang memberikan servis perkhidmat</w:t>
      </w:r>
      <w:r w:rsidR="00096CE4" w:rsidRPr="00247D61">
        <w:rPr>
          <w:rFonts w:ascii="Arial" w:hAnsi="Arial" w:cs="Arial"/>
          <w:lang w:val="ms-MY"/>
        </w:rPr>
        <w:t>an infrastruktur telekomunikasi</w:t>
      </w:r>
      <w:r w:rsidRPr="00247D61">
        <w:rPr>
          <w:rFonts w:ascii="Arial" w:hAnsi="Arial" w:cs="Arial"/>
          <w:lang w:val="ms-MY"/>
        </w:rPr>
        <w:t xml:space="preserve"> kepada penyedia perkhidmatan </w:t>
      </w:r>
      <w:r w:rsidR="00126D1A" w:rsidRPr="00247D61">
        <w:rPr>
          <w:rFonts w:ascii="Arial" w:hAnsi="Arial" w:cs="Arial"/>
          <w:lang w:val="ms-MY"/>
        </w:rPr>
        <w:t>telekomunikasi</w:t>
      </w:r>
      <w:r w:rsidRPr="00247D61">
        <w:rPr>
          <w:rFonts w:ascii="Arial" w:hAnsi="Arial" w:cs="Arial"/>
          <w:lang w:val="ms-MY"/>
        </w:rPr>
        <w:t xml:space="preserve"> di Negeri Pulau Pinang.</w:t>
      </w:r>
      <w:r w:rsidR="001C694E" w:rsidRPr="00247D61">
        <w:rPr>
          <w:rFonts w:ascii="Arial" w:hAnsi="Arial" w:cs="Arial"/>
          <w:lang w:val="ms-MY"/>
        </w:rPr>
        <w:t xml:space="preserve"> PDC</w:t>
      </w:r>
      <w:r w:rsidR="00964E38">
        <w:rPr>
          <w:rFonts w:ascii="Arial" w:hAnsi="Arial" w:cs="Arial"/>
          <w:lang w:val="ms-MY"/>
        </w:rPr>
        <w:t xml:space="preserve"> </w:t>
      </w:r>
      <w:proofErr w:type="spellStart"/>
      <w:r w:rsidR="001C694E" w:rsidRPr="00247D61">
        <w:rPr>
          <w:rFonts w:ascii="Arial" w:hAnsi="Arial" w:cs="Arial"/>
          <w:lang w:val="ms-MY"/>
        </w:rPr>
        <w:t>Telco</w:t>
      </w:r>
      <w:proofErr w:type="spellEnd"/>
      <w:r w:rsidR="001C694E" w:rsidRPr="00247D61">
        <w:rPr>
          <w:rFonts w:ascii="Arial" w:hAnsi="Arial" w:cs="Arial"/>
          <w:lang w:val="ms-MY"/>
        </w:rPr>
        <w:t xml:space="preserve"> akan mengadakan satu </w:t>
      </w:r>
      <w:r w:rsidR="00462592">
        <w:rPr>
          <w:rFonts w:ascii="Arial" w:hAnsi="Arial" w:cs="Arial"/>
          <w:lang w:val="ms-MY"/>
        </w:rPr>
        <w:t>sebut harga</w:t>
      </w:r>
      <w:r w:rsidR="001C694E" w:rsidRPr="00247D61">
        <w:rPr>
          <w:rFonts w:ascii="Arial" w:hAnsi="Arial" w:cs="Arial"/>
          <w:lang w:val="ms-MY"/>
        </w:rPr>
        <w:t xml:space="preserve"> bagi kerja berikut:</w:t>
      </w:r>
    </w:p>
    <w:p w14:paraId="7C005EAF" w14:textId="6D7B08B7" w:rsidR="0027334C" w:rsidRDefault="00256924" w:rsidP="0027334C">
      <w:pPr>
        <w:spacing w:after="0" w:line="240" w:lineRule="auto"/>
        <w:ind w:left="-142" w:right="-188"/>
        <w:jc w:val="center"/>
        <w:rPr>
          <w:rFonts w:ascii="Arial" w:hAnsi="Arial" w:cs="Arial"/>
          <w:b/>
          <w:u w:val="single"/>
          <w:lang w:val="ms-MY"/>
        </w:rPr>
      </w:pPr>
      <w:r w:rsidRPr="00256924">
        <w:rPr>
          <w:rFonts w:ascii="Arial" w:hAnsi="Arial" w:cs="Arial"/>
          <w:b/>
          <w:u w:val="single"/>
          <w:lang w:val="ms-MY"/>
        </w:rPr>
        <w:t xml:space="preserve">NO. SEBUT HARGA : </w:t>
      </w:r>
      <w:r w:rsidR="00AE7B65" w:rsidRPr="00AE7B65">
        <w:rPr>
          <w:rFonts w:ascii="Arial" w:hAnsi="Arial" w:cs="Arial"/>
          <w:b/>
          <w:u w:val="single"/>
          <w:lang w:val="ms-MY"/>
        </w:rPr>
        <w:t>PDCTELCO/</w:t>
      </w:r>
      <w:r w:rsidR="00964E38">
        <w:rPr>
          <w:rFonts w:ascii="Arial" w:hAnsi="Arial" w:cs="Arial"/>
          <w:b/>
          <w:u w:val="single"/>
          <w:lang w:val="ms-MY"/>
        </w:rPr>
        <w:t>Q</w:t>
      </w:r>
      <w:r w:rsidR="00AE7B65" w:rsidRPr="00AE7B65">
        <w:rPr>
          <w:rFonts w:ascii="Arial" w:hAnsi="Arial" w:cs="Arial"/>
          <w:b/>
          <w:u w:val="single"/>
          <w:lang w:val="ms-MY"/>
        </w:rPr>
        <w:t>-ND/0</w:t>
      </w:r>
      <w:r w:rsidR="00143984">
        <w:rPr>
          <w:rFonts w:ascii="Arial" w:hAnsi="Arial" w:cs="Arial"/>
          <w:b/>
          <w:u w:val="single"/>
          <w:lang w:val="ms-MY"/>
        </w:rPr>
        <w:t>0</w:t>
      </w:r>
      <w:r w:rsidR="00964E38">
        <w:rPr>
          <w:rFonts w:ascii="Arial" w:hAnsi="Arial" w:cs="Arial"/>
          <w:b/>
          <w:u w:val="single"/>
          <w:lang w:val="ms-MY"/>
        </w:rPr>
        <w:t>8</w:t>
      </w:r>
      <w:r w:rsidR="00AE7B65" w:rsidRPr="00AE7B65">
        <w:rPr>
          <w:rFonts w:ascii="Arial" w:hAnsi="Arial" w:cs="Arial"/>
          <w:b/>
          <w:u w:val="single"/>
          <w:lang w:val="ms-MY"/>
        </w:rPr>
        <w:t>/202</w:t>
      </w:r>
      <w:r w:rsidR="00143984">
        <w:rPr>
          <w:rFonts w:ascii="Arial" w:hAnsi="Arial" w:cs="Arial"/>
          <w:b/>
          <w:u w:val="single"/>
          <w:lang w:val="ms-MY"/>
        </w:rPr>
        <w:t>5</w:t>
      </w:r>
    </w:p>
    <w:p w14:paraId="52C30514" w14:textId="77777777" w:rsidR="00A85727" w:rsidRDefault="00A85727" w:rsidP="0027334C">
      <w:pPr>
        <w:spacing w:after="0" w:line="240" w:lineRule="auto"/>
        <w:ind w:left="-142" w:right="-188"/>
        <w:jc w:val="center"/>
        <w:rPr>
          <w:rFonts w:ascii="Arial" w:hAnsi="Arial" w:cs="Arial"/>
          <w:b/>
          <w:lang w:val="ms-MY"/>
        </w:rPr>
      </w:pPr>
    </w:p>
    <w:p w14:paraId="53A5E60D" w14:textId="1C777256" w:rsidR="00AE7B65" w:rsidRPr="00964E38" w:rsidRDefault="00964E38" w:rsidP="00B641D3">
      <w:pPr>
        <w:spacing w:after="0" w:line="240" w:lineRule="auto"/>
        <w:ind w:left="-142" w:right="-188"/>
        <w:jc w:val="both"/>
        <w:rPr>
          <w:rFonts w:ascii="Arial" w:hAnsi="Arial" w:cs="Arial"/>
          <w:b/>
          <w:lang w:val="ms-MY"/>
        </w:rPr>
      </w:pPr>
      <w:r w:rsidRPr="00964E38">
        <w:rPr>
          <w:rFonts w:ascii="Arial" w:hAnsi="Arial" w:cs="Arial"/>
          <w:b/>
          <w:lang w:val="ms-MY"/>
        </w:rPr>
        <w:t>KERJA-KERJA PEMASANGAN SESALUR, LURANG DAN K</w:t>
      </w:r>
      <w:r w:rsidR="00E260DB">
        <w:rPr>
          <w:rFonts w:ascii="Arial" w:hAnsi="Arial" w:cs="Arial"/>
          <w:b/>
          <w:lang w:val="ms-MY"/>
        </w:rPr>
        <w:t>A</w:t>
      </w:r>
      <w:r w:rsidRPr="00964E38">
        <w:rPr>
          <w:rFonts w:ascii="Arial" w:hAnsi="Arial" w:cs="Arial"/>
          <w:b/>
          <w:lang w:val="ms-MY"/>
        </w:rPr>
        <w:t>BEL FIBER OPTIK 24 CORE DI BATU KAWAN UNTUK KEGUNAAN LINKTEL TECHNOLOGIES SDN BHD</w:t>
      </w:r>
    </w:p>
    <w:p w14:paraId="41CBFCE4" w14:textId="77777777" w:rsidR="00143984" w:rsidRPr="00143984" w:rsidRDefault="00143984" w:rsidP="00B641D3">
      <w:pPr>
        <w:spacing w:after="0" w:line="240" w:lineRule="auto"/>
        <w:ind w:left="-142" w:right="-188"/>
        <w:jc w:val="both"/>
        <w:rPr>
          <w:rFonts w:ascii="Arial" w:hAnsi="Arial" w:cs="Arial"/>
          <w:iCs/>
          <w:lang w:val="ms-MY"/>
        </w:rPr>
      </w:pPr>
    </w:p>
    <w:p w14:paraId="7A672898" w14:textId="537D75B2" w:rsidR="00A3756A" w:rsidRDefault="00A3756A" w:rsidP="00A3756A">
      <w:pPr>
        <w:spacing w:after="0" w:line="240" w:lineRule="auto"/>
        <w:ind w:left="-142" w:right="-188"/>
        <w:jc w:val="both"/>
        <w:rPr>
          <w:rFonts w:ascii="Arial" w:hAnsi="Arial" w:cs="Arial"/>
          <w:lang w:val="ms-MY"/>
        </w:rPr>
      </w:pPr>
      <w:r>
        <w:rPr>
          <w:rFonts w:ascii="Arial" w:hAnsi="Arial" w:cs="Arial"/>
          <w:iCs/>
          <w:lang w:val="ms-MY"/>
        </w:rPr>
        <w:t xml:space="preserve">Sebut harga adalah terbuka kepada semua kontraktor tempatan yang </w:t>
      </w:r>
      <w:r>
        <w:rPr>
          <w:rFonts w:ascii="Arial" w:hAnsi="Arial" w:cs="Arial"/>
          <w:b/>
          <w:iCs/>
          <w:lang w:val="ms-MY"/>
        </w:rPr>
        <w:t xml:space="preserve">memegang Perakuan Pendaftaran ATAU memegang Perakuan Pendaftaran CIDB </w:t>
      </w:r>
      <w:r w:rsidR="00D22DC9">
        <w:rPr>
          <w:rFonts w:ascii="Arial" w:hAnsi="Arial" w:cs="Arial"/>
          <w:b/>
          <w:iCs/>
          <w:lang w:val="ms-MY"/>
        </w:rPr>
        <w:t xml:space="preserve">untuk </w:t>
      </w:r>
      <w:r>
        <w:rPr>
          <w:rFonts w:ascii="Arial" w:hAnsi="Arial" w:cs="Arial"/>
          <w:b/>
          <w:iCs/>
          <w:lang w:val="ms-MY"/>
        </w:rPr>
        <w:t xml:space="preserve">Kategori </w:t>
      </w:r>
      <w:r w:rsidR="00964E38">
        <w:rPr>
          <w:rFonts w:ascii="Arial" w:hAnsi="Arial" w:cs="Arial"/>
          <w:b/>
          <w:iCs/>
          <w:lang w:val="ms-MY"/>
        </w:rPr>
        <w:t xml:space="preserve">CE01, CE31, </w:t>
      </w:r>
      <w:r>
        <w:rPr>
          <w:rFonts w:ascii="Arial" w:hAnsi="Arial" w:cs="Arial"/>
          <w:b/>
          <w:iCs/>
          <w:lang w:val="ms-MY"/>
        </w:rPr>
        <w:t>E</w:t>
      </w:r>
      <w:r w:rsidR="00D22DC9">
        <w:rPr>
          <w:rFonts w:ascii="Arial" w:hAnsi="Arial" w:cs="Arial"/>
          <w:b/>
          <w:iCs/>
          <w:lang w:val="ms-MY"/>
        </w:rPr>
        <w:t xml:space="preserve">07 dan E08 dengan mempunyai tenaga kerja yang memegang Sijil Kecekapan </w:t>
      </w:r>
      <w:proofErr w:type="spellStart"/>
      <w:r w:rsidR="00D22DC9">
        <w:rPr>
          <w:rFonts w:ascii="Arial" w:hAnsi="Arial" w:cs="Arial"/>
          <w:b/>
          <w:iCs/>
          <w:lang w:val="ms-MY"/>
        </w:rPr>
        <w:t>Fiber</w:t>
      </w:r>
      <w:proofErr w:type="spellEnd"/>
      <w:r w:rsidR="00D22DC9">
        <w:rPr>
          <w:rFonts w:ascii="Arial" w:hAnsi="Arial" w:cs="Arial"/>
          <w:b/>
          <w:iCs/>
          <w:lang w:val="ms-MY"/>
        </w:rPr>
        <w:t xml:space="preserve"> Optik CA1C dan CA2C.</w:t>
      </w:r>
    </w:p>
    <w:p w14:paraId="30EBD419" w14:textId="77777777" w:rsidR="00A143AF" w:rsidRPr="003D7B91" w:rsidRDefault="00A143AF" w:rsidP="00B56090">
      <w:pPr>
        <w:spacing w:after="0" w:line="240" w:lineRule="auto"/>
        <w:ind w:left="-142" w:right="-188"/>
        <w:jc w:val="both"/>
        <w:rPr>
          <w:rFonts w:ascii="Arial" w:hAnsi="Arial" w:cs="Arial"/>
          <w:lang w:val="ms-MY"/>
        </w:rPr>
      </w:pPr>
    </w:p>
    <w:p w14:paraId="62349BB8" w14:textId="63814567" w:rsidR="007677B3" w:rsidRPr="003D7B91" w:rsidRDefault="00A143AF" w:rsidP="001F336A">
      <w:pPr>
        <w:spacing w:after="0" w:line="240" w:lineRule="auto"/>
        <w:ind w:left="-142" w:right="-188"/>
        <w:jc w:val="both"/>
        <w:rPr>
          <w:rFonts w:ascii="Arial" w:hAnsi="Arial" w:cs="Arial"/>
          <w:lang w:val="ms-MY"/>
        </w:rPr>
      </w:pPr>
      <w:r w:rsidRPr="003D7B91">
        <w:rPr>
          <w:rFonts w:ascii="Arial" w:hAnsi="Arial" w:cs="Arial"/>
          <w:lang w:val="ms-MY"/>
        </w:rPr>
        <w:t>Salinan dok</w:t>
      </w:r>
      <w:r w:rsidR="00BF7E8A" w:rsidRPr="003D7B91">
        <w:rPr>
          <w:rFonts w:ascii="Arial" w:hAnsi="Arial" w:cs="Arial"/>
          <w:lang w:val="ms-MY"/>
        </w:rPr>
        <w:t xml:space="preserve">umen </w:t>
      </w:r>
      <w:r w:rsidR="00462592">
        <w:rPr>
          <w:rFonts w:ascii="Arial" w:hAnsi="Arial" w:cs="Arial"/>
          <w:lang w:val="ms-MY"/>
        </w:rPr>
        <w:t>sebut harga</w:t>
      </w:r>
      <w:r w:rsidRPr="003D7B91">
        <w:rPr>
          <w:rFonts w:ascii="Arial" w:hAnsi="Arial" w:cs="Arial"/>
          <w:lang w:val="ms-MY"/>
        </w:rPr>
        <w:t xml:space="preserve"> boleh diperolehi </w:t>
      </w:r>
      <w:r w:rsidR="00B05532" w:rsidRPr="003D7B91">
        <w:rPr>
          <w:rFonts w:ascii="Arial" w:hAnsi="Arial" w:cs="Arial"/>
          <w:lang w:val="ms-MY"/>
        </w:rPr>
        <w:t>di pejabat</w:t>
      </w:r>
      <w:r w:rsidRPr="003D7B91">
        <w:rPr>
          <w:rFonts w:ascii="Arial" w:hAnsi="Arial" w:cs="Arial"/>
          <w:lang w:val="ms-MY"/>
        </w:rPr>
        <w:t xml:space="preserve"> PDC</w:t>
      </w:r>
      <w:r w:rsidR="00964E38">
        <w:rPr>
          <w:rFonts w:ascii="Arial" w:hAnsi="Arial" w:cs="Arial"/>
          <w:lang w:val="ms-MY"/>
        </w:rPr>
        <w:t xml:space="preserve"> </w:t>
      </w:r>
      <w:proofErr w:type="spellStart"/>
      <w:r w:rsidRPr="003D7B91">
        <w:rPr>
          <w:rFonts w:ascii="Arial" w:hAnsi="Arial" w:cs="Arial"/>
          <w:lang w:val="ms-MY"/>
        </w:rPr>
        <w:t>Telco</w:t>
      </w:r>
      <w:proofErr w:type="spellEnd"/>
      <w:r w:rsidRPr="003D7B91">
        <w:rPr>
          <w:rFonts w:ascii="Arial" w:hAnsi="Arial" w:cs="Arial"/>
          <w:lang w:val="ms-MY"/>
        </w:rPr>
        <w:t xml:space="preserve"> </w:t>
      </w:r>
      <w:r w:rsidR="007E6E0D" w:rsidRPr="003D7B91">
        <w:rPr>
          <w:rFonts w:ascii="Arial" w:hAnsi="Arial" w:cs="Arial"/>
          <w:lang w:val="ms-MY"/>
        </w:rPr>
        <w:t xml:space="preserve">dengan yuran sebanyak </w:t>
      </w:r>
      <w:r w:rsidR="007E6E0D" w:rsidRPr="00DA53E5">
        <w:rPr>
          <w:rFonts w:ascii="Arial" w:hAnsi="Arial" w:cs="Arial"/>
          <w:b/>
          <w:bCs/>
          <w:lang w:val="ms-MY"/>
        </w:rPr>
        <w:t>RM</w:t>
      </w:r>
      <w:r w:rsidR="00462592" w:rsidRPr="00DA53E5">
        <w:rPr>
          <w:rFonts w:ascii="Arial" w:hAnsi="Arial" w:cs="Arial"/>
          <w:b/>
          <w:bCs/>
          <w:lang w:val="ms-MY"/>
        </w:rPr>
        <w:t>5</w:t>
      </w:r>
      <w:r w:rsidR="00BF7E8A" w:rsidRPr="00DA53E5">
        <w:rPr>
          <w:rFonts w:ascii="Arial" w:hAnsi="Arial" w:cs="Arial"/>
          <w:b/>
          <w:bCs/>
          <w:lang w:val="ms-MY"/>
        </w:rPr>
        <w:t>0.00</w:t>
      </w:r>
      <w:r w:rsidR="00BF7E8A" w:rsidRPr="003D7B91">
        <w:rPr>
          <w:rFonts w:ascii="Arial" w:hAnsi="Arial" w:cs="Arial"/>
          <w:lang w:val="ms-MY"/>
        </w:rPr>
        <w:t xml:space="preserve"> </w:t>
      </w:r>
      <w:r w:rsidR="004A0857" w:rsidRPr="003D7B91">
        <w:rPr>
          <w:rFonts w:ascii="Arial" w:hAnsi="Arial" w:cs="Arial"/>
          <w:lang w:val="ms-MY"/>
        </w:rPr>
        <w:t>yang perlu dibayar</w:t>
      </w:r>
      <w:r w:rsidR="00BF7E8A" w:rsidRPr="003D7B91">
        <w:rPr>
          <w:rFonts w:ascii="Arial" w:hAnsi="Arial" w:cs="Arial"/>
          <w:lang w:val="ms-MY"/>
        </w:rPr>
        <w:t xml:space="preserve"> </w:t>
      </w:r>
      <w:r w:rsidR="00964E38">
        <w:rPr>
          <w:rFonts w:ascii="Arial" w:hAnsi="Arial" w:cs="Arial"/>
          <w:lang w:val="ms-MY"/>
        </w:rPr>
        <w:t xml:space="preserve">melalui </w:t>
      </w:r>
      <w:r w:rsidR="0080714C">
        <w:rPr>
          <w:rFonts w:ascii="Arial" w:hAnsi="Arial" w:cs="Arial"/>
          <w:lang w:val="ms-MY"/>
        </w:rPr>
        <w:t xml:space="preserve">bayaran atas talian ke akaun </w:t>
      </w:r>
      <w:r w:rsidR="0080714C" w:rsidRPr="00210C5B">
        <w:rPr>
          <w:rFonts w:ascii="Arial" w:hAnsi="Arial" w:cs="Arial"/>
          <w:b/>
          <w:bCs/>
          <w:lang w:val="ms-MY"/>
        </w:rPr>
        <w:t>CIMB No.8009909427</w:t>
      </w:r>
      <w:r w:rsidR="0080714C">
        <w:rPr>
          <w:rFonts w:ascii="Arial" w:hAnsi="Arial" w:cs="Arial"/>
          <w:lang w:val="ms-MY"/>
        </w:rPr>
        <w:t>.</w:t>
      </w:r>
      <w:r w:rsidR="00462592">
        <w:rPr>
          <w:rFonts w:ascii="Arial" w:hAnsi="Arial" w:cs="Arial"/>
          <w:lang w:val="ms-MY"/>
        </w:rPr>
        <w:t xml:space="preserve"> </w:t>
      </w:r>
      <w:r w:rsidR="00B114D0" w:rsidRPr="00B114D0">
        <w:rPr>
          <w:rFonts w:ascii="Arial" w:hAnsi="Arial" w:cs="Arial"/>
          <w:b/>
          <w:bCs/>
          <w:lang w:val="ms-MY"/>
        </w:rPr>
        <w:t>Resit pembelian perlulah dibawa dan dikemukakan semasa pengambilan dokumen sebut harga. Hanya satu (1) orang sahaja dibenarkan membeli satu (1) dokumen sebut harga dan hanya satu (1) orang sahaja dibenarkan untuk mengemukakan dokumen sebut harga untuk satu (1) dokumen sebut harga.</w:t>
      </w:r>
    </w:p>
    <w:p w14:paraId="1746DD7A" w14:textId="77777777" w:rsidR="007677B3" w:rsidRPr="003D7B91" w:rsidRDefault="007677B3" w:rsidP="001F336A">
      <w:pPr>
        <w:spacing w:after="0" w:line="240" w:lineRule="auto"/>
        <w:ind w:left="-142" w:right="-188"/>
        <w:jc w:val="both"/>
        <w:rPr>
          <w:rFonts w:ascii="Arial" w:hAnsi="Arial" w:cs="Arial"/>
          <w:lang w:val="ms-MY"/>
        </w:rPr>
      </w:pPr>
    </w:p>
    <w:p w14:paraId="14AB5FEC" w14:textId="6CB902DC" w:rsidR="00824E58" w:rsidRPr="003D7B91" w:rsidRDefault="007821B9" w:rsidP="001F336A">
      <w:pPr>
        <w:spacing w:after="0" w:line="240" w:lineRule="auto"/>
        <w:ind w:left="-142" w:right="-188"/>
        <w:jc w:val="both"/>
        <w:rPr>
          <w:rFonts w:ascii="Arial" w:hAnsi="Arial" w:cs="Arial"/>
          <w:lang w:val="ms-MY"/>
        </w:rPr>
      </w:pPr>
      <w:r w:rsidRPr="003D7B91">
        <w:rPr>
          <w:rFonts w:ascii="Arial" w:hAnsi="Arial" w:cs="Arial"/>
          <w:b/>
          <w:lang w:val="ms-MY"/>
        </w:rPr>
        <w:t xml:space="preserve">Tarikh </w:t>
      </w:r>
      <w:r w:rsidR="00964E38">
        <w:rPr>
          <w:rFonts w:ascii="Arial" w:hAnsi="Arial" w:cs="Arial"/>
          <w:b/>
          <w:lang w:val="ms-MY"/>
        </w:rPr>
        <w:t xml:space="preserve">Mula </w:t>
      </w:r>
      <w:r w:rsidRPr="003D7B91">
        <w:rPr>
          <w:rFonts w:ascii="Arial" w:hAnsi="Arial" w:cs="Arial"/>
          <w:b/>
          <w:lang w:val="ms-MY"/>
        </w:rPr>
        <w:t xml:space="preserve">Penjualan Dokumen </w:t>
      </w:r>
      <w:r w:rsidR="00462592">
        <w:rPr>
          <w:rFonts w:ascii="Arial" w:hAnsi="Arial" w:cs="Arial"/>
          <w:b/>
          <w:lang w:val="ms-MY"/>
        </w:rPr>
        <w:t>Sebut harga</w:t>
      </w:r>
      <w:r w:rsidRPr="003D7B91">
        <w:rPr>
          <w:rFonts w:ascii="Arial" w:hAnsi="Arial" w:cs="Arial"/>
          <w:b/>
          <w:lang w:val="ms-MY"/>
        </w:rPr>
        <w:t xml:space="preserve"> </w:t>
      </w:r>
      <w:r w:rsidRPr="003D7B91">
        <w:rPr>
          <w:rFonts w:ascii="Arial" w:hAnsi="Arial" w:cs="Arial"/>
          <w:lang w:val="ms-MY"/>
        </w:rPr>
        <w:t>pada</w:t>
      </w:r>
      <w:r w:rsidRPr="003D7B91">
        <w:rPr>
          <w:rFonts w:ascii="Arial" w:hAnsi="Arial" w:cs="Arial"/>
          <w:b/>
          <w:lang w:val="ms-MY"/>
        </w:rPr>
        <w:t xml:space="preserve"> </w:t>
      </w:r>
      <w:bookmarkStart w:id="0" w:name="_Hlk141973780"/>
      <w:r w:rsidR="00964E38">
        <w:rPr>
          <w:rFonts w:ascii="Arial" w:hAnsi="Arial" w:cs="Arial"/>
          <w:b/>
          <w:lang w:val="ms-MY"/>
        </w:rPr>
        <w:t>26</w:t>
      </w:r>
      <w:r w:rsidR="00A3756A">
        <w:rPr>
          <w:rFonts w:ascii="Arial" w:hAnsi="Arial" w:cs="Arial"/>
          <w:b/>
          <w:lang w:val="ms-MY"/>
        </w:rPr>
        <w:t xml:space="preserve"> </w:t>
      </w:r>
      <w:r w:rsidR="00964E38">
        <w:rPr>
          <w:rFonts w:ascii="Arial" w:hAnsi="Arial" w:cs="Arial"/>
          <w:b/>
          <w:lang w:val="ms-MY"/>
        </w:rPr>
        <w:t>Jun</w:t>
      </w:r>
      <w:r w:rsidR="0054747A">
        <w:rPr>
          <w:rFonts w:ascii="Arial" w:hAnsi="Arial" w:cs="Arial"/>
          <w:b/>
          <w:lang w:val="ms-MY"/>
        </w:rPr>
        <w:t xml:space="preserve"> 202</w:t>
      </w:r>
      <w:r w:rsidR="00143984">
        <w:rPr>
          <w:rFonts w:ascii="Arial" w:hAnsi="Arial" w:cs="Arial"/>
          <w:b/>
          <w:lang w:val="ms-MY"/>
        </w:rPr>
        <w:t>5</w:t>
      </w:r>
      <w:r w:rsidRPr="003D7B91">
        <w:rPr>
          <w:rFonts w:ascii="Arial" w:hAnsi="Arial" w:cs="Arial"/>
          <w:b/>
          <w:lang w:val="ms-MY"/>
        </w:rPr>
        <w:t xml:space="preserve"> </w:t>
      </w:r>
      <w:bookmarkEnd w:id="0"/>
      <w:r w:rsidRPr="003D7B91">
        <w:rPr>
          <w:rFonts w:ascii="Arial" w:hAnsi="Arial" w:cs="Arial"/>
          <w:lang w:val="ms-MY"/>
        </w:rPr>
        <w:t>dan boleh diperolehi di:-</w:t>
      </w:r>
    </w:p>
    <w:p w14:paraId="0D8BA8F8" w14:textId="77777777" w:rsidR="00A143AF" w:rsidRPr="003D7B91" w:rsidRDefault="00A143AF" w:rsidP="00525F70">
      <w:pPr>
        <w:spacing w:after="0" w:line="360" w:lineRule="auto"/>
        <w:ind w:right="-188"/>
        <w:jc w:val="both"/>
        <w:rPr>
          <w:rFonts w:ascii="Arial" w:hAnsi="Arial" w:cs="Arial"/>
          <w:lang w:val="ms-MY"/>
        </w:rPr>
      </w:pPr>
    </w:p>
    <w:tbl>
      <w:tblPr>
        <w:tblpPr w:leftFromText="180" w:rightFromText="180" w:vertAnchor="text" w:horzAnchor="page" w:tblpX="3259" w:tblpY="-23"/>
        <w:tblW w:w="7795" w:type="dxa"/>
        <w:tblLayout w:type="fixed"/>
        <w:tblLook w:val="01E0" w:firstRow="1" w:lastRow="1" w:firstColumn="1" w:lastColumn="1" w:noHBand="0" w:noVBand="0"/>
      </w:tblPr>
      <w:tblGrid>
        <w:gridCol w:w="617"/>
        <w:gridCol w:w="1800"/>
        <w:gridCol w:w="5378"/>
      </w:tblGrid>
      <w:tr w:rsidR="00A143AF" w:rsidRPr="003D7B91" w14:paraId="6FBDCAF6" w14:textId="77777777">
        <w:trPr>
          <w:trHeight w:val="1800"/>
        </w:trPr>
        <w:tc>
          <w:tcPr>
            <w:tcW w:w="617" w:type="dxa"/>
            <w:tcBorders>
              <w:top w:val="nil"/>
              <w:left w:val="nil"/>
              <w:bottom w:val="nil"/>
              <w:right w:val="nil"/>
            </w:tcBorders>
          </w:tcPr>
          <w:p w14:paraId="41DDE977" w14:textId="77777777" w:rsidR="00A143AF" w:rsidRPr="003D7B91" w:rsidRDefault="00A143AF" w:rsidP="007677B3">
            <w:pPr>
              <w:spacing w:line="240" w:lineRule="auto"/>
              <w:rPr>
                <w:rFonts w:ascii="Arial" w:hAnsi="Arial" w:cs="Arial"/>
                <w:sz w:val="18"/>
                <w:szCs w:val="18"/>
                <w:lang w:val="ms-MY"/>
              </w:rPr>
            </w:pPr>
          </w:p>
        </w:tc>
        <w:tc>
          <w:tcPr>
            <w:tcW w:w="1800" w:type="dxa"/>
            <w:tcBorders>
              <w:top w:val="nil"/>
              <w:left w:val="nil"/>
              <w:bottom w:val="nil"/>
              <w:right w:val="nil"/>
            </w:tcBorders>
          </w:tcPr>
          <w:p w14:paraId="79525CFC" w14:textId="77777777" w:rsidR="00A143AF" w:rsidRPr="003D7B91" w:rsidRDefault="00E260DB" w:rsidP="007677B3">
            <w:pPr>
              <w:spacing w:line="240" w:lineRule="auto"/>
              <w:rPr>
                <w:rFonts w:ascii="Arial" w:hAnsi="Arial" w:cs="Arial"/>
                <w:sz w:val="18"/>
                <w:szCs w:val="18"/>
                <w:lang w:val="ms-MY"/>
              </w:rPr>
            </w:pPr>
            <w:r>
              <w:rPr>
                <w:noProof/>
                <w:sz w:val="18"/>
                <w:szCs w:val="18"/>
                <w:lang w:val="ms-MY"/>
              </w:rPr>
              <w:pict w14:anchorId="4C1CF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77.4pt;height:86.4pt;visibility:visible">
                  <v:imagedata r:id="rId4" o:title=""/>
                </v:shape>
              </w:pict>
            </w:r>
          </w:p>
        </w:tc>
        <w:tc>
          <w:tcPr>
            <w:tcW w:w="5378" w:type="dxa"/>
            <w:tcBorders>
              <w:top w:val="nil"/>
              <w:left w:val="nil"/>
              <w:bottom w:val="nil"/>
              <w:right w:val="nil"/>
            </w:tcBorders>
          </w:tcPr>
          <w:p w14:paraId="67C618D2" w14:textId="77777777" w:rsidR="00A143AF" w:rsidRPr="003D7B91" w:rsidRDefault="00A143AF" w:rsidP="007677B3">
            <w:pPr>
              <w:spacing w:after="0" w:line="240" w:lineRule="auto"/>
              <w:rPr>
                <w:rFonts w:ascii="Arial" w:hAnsi="Arial" w:cs="Arial"/>
                <w:bCs/>
                <w:lang w:val="ms-MY"/>
              </w:rPr>
            </w:pPr>
            <w:r w:rsidRPr="003D7B91">
              <w:rPr>
                <w:rFonts w:ascii="Arial" w:hAnsi="Arial" w:cs="Arial"/>
                <w:bCs/>
                <w:lang w:val="ms-MY"/>
              </w:rPr>
              <w:t xml:space="preserve">PDC Telecommunication </w:t>
            </w:r>
            <w:proofErr w:type="spellStart"/>
            <w:r w:rsidRPr="003D7B91">
              <w:rPr>
                <w:rFonts w:ascii="Arial" w:hAnsi="Arial" w:cs="Arial"/>
                <w:bCs/>
                <w:lang w:val="ms-MY"/>
              </w:rPr>
              <w:t>Services</w:t>
            </w:r>
            <w:proofErr w:type="spellEnd"/>
            <w:r w:rsidRPr="003D7B91">
              <w:rPr>
                <w:rFonts w:ascii="Arial" w:hAnsi="Arial" w:cs="Arial"/>
                <w:bCs/>
                <w:lang w:val="ms-MY"/>
              </w:rPr>
              <w:t xml:space="preserve"> Sdn. Bhd.</w:t>
            </w:r>
          </w:p>
          <w:p w14:paraId="35B31212" w14:textId="77777777" w:rsidR="00A143AF" w:rsidRPr="003D7B91" w:rsidRDefault="00A143AF" w:rsidP="007677B3">
            <w:pPr>
              <w:spacing w:after="0" w:line="240" w:lineRule="auto"/>
              <w:rPr>
                <w:rFonts w:ascii="Arial" w:hAnsi="Arial" w:cs="Arial"/>
                <w:lang w:val="ms-MY"/>
              </w:rPr>
            </w:pPr>
            <w:r w:rsidRPr="003D7B91">
              <w:rPr>
                <w:rFonts w:ascii="Arial" w:hAnsi="Arial" w:cs="Arial"/>
                <w:lang w:val="ms-MY"/>
              </w:rPr>
              <w:t xml:space="preserve">1-12A-12A, </w:t>
            </w:r>
            <w:proofErr w:type="spellStart"/>
            <w:r w:rsidRPr="003D7B91">
              <w:rPr>
                <w:rFonts w:ascii="Arial" w:hAnsi="Arial" w:cs="Arial"/>
                <w:lang w:val="ms-MY"/>
              </w:rPr>
              <w:t>SUNTECH@Penang</w:t>
            </w:r>
            <w:proofErr w:type="spellEnd"/>
            <w:r w:rsidRPr="003D7B91">
              <w:rPr>
                <w:rFonts w:ascii="Arial" w:hAnsi="Arial" w:cs="Arial"/>
                <w:lang w:val="ms-MY"/>
              </w:rPr>
              <w:t xml:space="preserve"> </w:t>
            </w:r>
            <w:proofErr w:type="spellStart"/>
            <w:r w:rsidRPr="003D7B91">
              <w:rPr>
                <w:rFonts w:ascii="Arial" w:hAnsi="Arial" w:cs="Arial"/>
                <w:lang w:val="ms-MY"/>
              </w:rPr>
              <w:t>Cybercity</w:t>
            </w:r>
            <w:proofErr w:type="spellEnd"/>
            <w:r w:rsidRPr="003D7B91">
              <w:rPr>
                <w:rFonts w:ascii="Arial" w:hAnsi="Arial" w:cs="Arial"/>
                <w:lang w:val="ms-MY"/>
              </w:rPr>
              <w:t>,</w:t>
            </w:r>
          </w:p>
          <w:p w14:paraId="31C917F4" w14:textId="77777777" w:rsidR="00A143AF" w:rsidRPr="003D7B91" w:rsidRDefault="00A143AF" w:rsidP="007677B3">
            <w:pPr>
              <w:spacing w:after="0" w:line="240" w:lineRule="auto"/>
              <w:rPr>
                <w:rFonts w:ascii="Arial" w:hAnsi="Arial" w:cs="Arial"/>
                <w:lang w:val="ms-MY"/>
              </w:rPr>
            </w:pPr>
            <w:r w:rsidRPr="003D7B91">
              <w:rPr>
                <w:rFonts w:ascii="Arial" w:hAnsi="Arial" w:cs="Arial"/>
                <w:lang w:val="ms-MY"/>
              </w:rPr>
              <w:t>Lintang Mayang Pasir 3,</w:t>
            </w:r>
          </w:p>
          <w:p w14:paraId="0AA8B633" w14:textId="77777777" w:rsidR="00A143AF" w:rsidRPr="003D7B91" w:rsidRDefault="00A143AF" w:rsidP="007677B3">
            <w:pPr>
              <w:spacing w:after="0" w:line="240" w:lineRule="auto"/>
              <w:rPr>
                <w:rFonts w:ascii="Arial" w:hAnsi="Arial" w:cs="Arial"/>
                <w:lang w:val="ms-MY"/>
              </w:rPr>
            </w:pPr>
            <w:r w:rsidRPr="003D7B91">
              <w:rPr>
                <w:rFonts w:ascii="Arial" w:hAnsi="Arial" w:cs="Arial"/>
                <w:lang w:val="ms-MY"/>
              </w:rPr>
              <w:t>Bandar Bayan Baru</w:t>
            </w:r>
          </w:p>
          <w:p w14:paraId="05626BBE" w14:textId="77777777" w:rsidR="00A143AF" w:rsidRPr="003D7B91" w:rsidRDefault="00A143AF" w:rsidP="007677B3">
            <w:pPr>
              <w:spacing w:after="0" w:line="240" w:lineRule="auto"/>
              <w:rPr>
                <w:rFonts w:ascii="Arial" w:hAnsi="Arial" w:cs="Arial"/>
                <w:lang w:val="ms-MY"/>
              </w:rPr>
            </w:pPr>
            <w:r w:rsidRPr="003D7B91">
              <w:rPr>
                <w:rFonts w:ascii="Arial" w:hAnsi="Arial" w:cs="Arial"/>
                <w:lang w:val="ms-MY"/>
              </w:rPr>
              <w:t>11950 Bayan Lepas, Pulau Pinang</w:t>
            </w:r>
          </w:p>
          <w:p w14:paraId="2BCC07C1" w14:textId="77777777" w:rsidR="00A143AF" w:rsidRPr="003D7B91" w:rsidRDefault="00A143AF" w:rsidP="007677B3">
            <w:pPr>
              <w:spacing w:after="0" w:line="240" w:lineRule="auto"/>
              <w:rPr>
                <w:rFonts w:ascii="Arial" w:hAnsi="Arial" w:cs="Arial"/>
                <w:lang w:val="ms-MY"/>
              </w:rPr>
            </w:pPr>
            <w:r w:rsidRPr="003D7B91">
              <w:rPr>
                <w:rFonts w:ascii="Arial" w:hAnsi="Arial" w:cs="Arial"/>
                <w:lang w:val="ms-MY"/>
              </w:rPr>
              <w:t>Telefon : 04-640 6644</w:t>
            </w:r>
          </w:p>
          <w:p w14:paraId="4D5245A3" w14:textId="77777777" w:rsidR="00A143AF" w:rsidRPr="003D7B91" w:rsidRDefault="00A143AF" w:rsidP="007677B3">
            <w:pPr>
              <w:spacing w:after="0" w:line="240" w:lineRule="auto"/>
              <w:rPr>
                <w:rFonts w:ascii="Arial" w:hAnsi="Arial" w:cs="Arial"/>
                <w:lang w:val="ms-MY"/>
              </w:rPr>
            </w:pPr>
            <w:r w:rsidRPr="003D7B91">
              <w:rPr>
                <w:rFonts w:ascii="Arial" w:hAnsi="Arial" w:cs="Arial"/>
                <w:lang w:val="ms-MY"/>
              </w:rPr>
              <w:t>Faks     : 04-640 6640</w:t>
            </w:r>
          </w:p>
          <w:p w14:paraId="684665D7" w14:textId="77777777" w:rsidR="00A143AF" w:rsidRPr="003D7B91" w:rsidRDefault="00A143AF" w:rsidP="007677B3">
            <w:pPr>
              <w:spacing w:after="0" w:line="240" w:lineRule="auto"/>
              <w:rPr>
                <w:rFonts w:ascii="Arial" w:hAnsi="Arial" w:cs="Arial"/>
                <w:sz w:val="18"/>
                <w:szCs w:val="18"/>
                <w:lang w:val="ms-MY"/>
              </w:rPr>
            </w:pPr>
          </w:p>
        </w:tc>
      </w:tr>
    </w:tbl>
    <w:p w14:paraId="5F2021BF" w14:textId="77777777" w:rsidR="00A143AF" w:rsidRPr="003D7B91" w:rsidRDefault="004206F5" w:rsidP="00051C78">
      <w:pPr>
        <w:spacing w:after="0" w:line="240" w:lineRule="auto"/>
        <w:ind w:right="-188"/>
        <w:rPr>
          <w:rFonts w:ascii="Arial" w:hAnsi="Arial" w:cs="Arial"/>
          <w:lang w:val="ms-MY"/>
        </w:rPr>
      </w:pPr>
      <w:r w:rsidRPr="003D7B91">
        <w:rPr>
          <w:rFonts w:ascii="Arial" w:hAnsi="Arial" w:cs="Arial"/>
          <w:lang w:val="ms-MY"/>
        </w:rPr>
        <w:t>Tempat</w:t>
      </w:r>
      <w:r w:rsidR="00A143AF" w:rsidRPr="003D7B91">
        <w:rPr>
          <w:rFonts w:ascii="Arial" w:hAnsi="Arial" w:cs="Arial"/>
          <w:lang w:val="ms-MY"/>
        </w:rPr>
        <w:t xml:space="preserve">     </w:t>
      </w:r>
      <w:r w:rsidR="007677B3" w:rsidRPr="003D7B91">
        <w:rPr>
          <w:rFonts w:ascii="Arial" w:hAnsi="Arial" w:cs="Arial"/>
          <w:lang w:val="ms-MY"/>
        </w:rPr>
        <w:t xml:space="preserve">      </w:t>
      </w:r>
      <w:r w:rsidR="00A143AF" w:rsidRPr="003D7B91">
        <w:rPr>
          <w:rFonts w:ascii="Arial" w:hAnsi="Arial" w:cs="Arial"/>
          <w:lang w:val="ms-MY"/>
        </w:rPr>
        <w:t xml:space="preserve">: </w:t>
      </w:r>
    </w:p>
    <w:p w14:paraId="6EBB8941" w14:textId="4FB304AE" w:rsidR="00A143AF" w:rsidRPr="003D7B91" w:rsidRDefault="00A143AF" w:rsidP="00CD7396">
      <w:pPr>
        <w:spacing w:after="0" w:line="240" w:lineRule="auto"/>
        <w:ind w:right="-188"/>
        <w:rPr>
          <w:rFonts w:ascii="Arial" w:hAnsi="Arial" w:cs="Arial"/>
          <w:lang w:val="ms-MY"/>
        </w:rPr>
      </w:pPr>
      <w:r w:rsidRPr="003D7B91">
        <w:rPr>
          <w:rFonts w:ascii="Arial" w:hAnsi="Arial" w:cs="Arial"/>
          <w:lang w:val="ms-MY"/>
        </w:rPr>
        <w:tab/>
      </w:r>
      <w:r w:rsidR="00964E38">
        <w:rPr>
          <w:rFonts w:ascii="Arial" w:hAnsi="Arial" w:cs="Arial"/>
          <w:lang w:val="ms-MY"/>
        </w:rPr>
        <w:tab/>
      </w:r>
    </w:p>
    <w:p w14:paraId="2B8D7FE5" w14:textId="77777777" w:rsidR="00A143AF" w:rsidRPr="003D7B91" w:rsidRDefault="00A143AF" w:rsidP="00051C78">
      <w:pPr>
        <w:spacing w:after="0" w:line="240" w:lineRule="auto"/>
        <w:ind w:left="-142" w:right="-188"/>
        <w:jc w:val="both"/>
        <w:rPr>
          <w:rFonts w:ascii="Arial" w:hAnsi="Arial" w:cs="Arial"/>
          <w:lang w:val="ms-MY"/>
        </w:rPr>
      </w:pPr>
    </w:p>
    <w:p w14:paraId="6E7042A4" w14:textId="77777777" w:rsidR="00A143AF" w:rsidRPr="003D7B91" w:rsidRDefault="00A143AF" w:rsidP="00051C78">
      <w:pPr>
        <w:spacing w:after="0" w:line="240" w:lineRule="auto"/>
        <w:ind w:left="-142" w:right="-188"/>
        <w:jc w:val="both"/>
        <w:rPr>
          <w:rFonts w:ascii="Arial" w:hAnsi="Arial" w:cs="Arial"/>
          <w:lang w:val="ms-MY"/>
        </w:rPr>
      </w:pPr>
    </w:p>
    <w:p w14:paraId="63B96E3C" w14:textId="77777777" w:rsidR="00A143AF" w:rsidRPr="003D7B91" w:rsidRDefault="00A143AF" w:rsidP="00051C78">
      <w:pPr>
        <w:spacing w:after="0" w:line="240" w:lineRule="auto"/>
        <w:ind w:left="-142" w:right="-188"/>
        <w:jc w:val="both"/>
        <w:rPr>
          <w:rFonts w:ascii="Arial" w:hAnsi="Arial" w:cs="Arial"/>
          <w:lang w:val="ms-MY"/>
        </w:rPr>
      </w:pPr>
    </w:p>
    <w:p w14:paraId="5BC6D9EC" w14:textId="77777777" w:rsidR="00A143AF" w:rsidRPr="003D7B91" w:rsidRDefault="00A143AF" w:rsidP="00051C78">
      <w:pPr>
        <w:spacing w:after="0" w:line="240" w:lineRule="auto"/>
        <w:ind w:left="-142" w:right="-188"/>
        <w:jc w:val="both"/>
        <w:rPr>
          <w:rFonts w:ascii="Arial" w:hAnsi="Arial" w:cs="Arial"/>
          <w:lang w:val="ms-MY"/>
        </w:rPr>
      </w:pPr>
    </w:p>
    <w:p w14:paraId="76A322AD" w14:textId="77777777" w:rsidR="00A143AF" w:rsidRPr="003D7B91" w:rsidRDefault="00A143AF" w:rsidP="00051C78">
      <w:pPr>
        <w:spacing w:after="0" w:line="240" w:lineRule="auto"/>
        <w:ind w:left="-142" w:right="-188"/>
        <w:jc w:val="both"/>
        <w:rPr>
          <w:rFonts w:ascii="Arial" w:hAnsi="Arial" w:cs="Arial"/>
          <w:lang w:val="ms-MY"/>
        </w:rPr>
      </w:pPr>
    </w:p>
    <w:p w14:paraId="6B762EEC" w14:textId="77777777" w:rsidR="00A143AF" w:rsidRPr="003D7B91" w:rsidRDefault="00A143AF" w:rsidP="00051C78">
      <w:pPr>
        <w:spacing w:after="0" w:line="240" w:lineRule="auto"/>
        <w:ind w:right="-188"/>
        <w:rPr>
          <w:rFonts w:ascii="Arial" w:hAnsi="Arial" w:cs="Arial"/>
          <w:lang w:val="ms-MY"/>
        </w:rPr>
      </w:pPr>
    </w:p>
    <w:p w14:paraId="2FF2F91D" w14:textId="77777777" w:rsidR="00A143AF" w:rsidRPr="003D7B91" w:rsidRDefault="00A143AF" w:rsidP="00A9075E">
      <w:pPr>
        <w:spacing w:after="0" w:line="240" w:lineRule="auto"/>
        <w:ind w:right="-188"/>
        <w:rPr>
          <w:rFonts w:ascii="Arial" w:hAnsi="Arial" w:cs="Arial"/>
          <w:lang w:val="ms-MY"/>
        </w:rPr>
      </w:pPr>
      <w:r w:rsidRPr="003D7B91">
        <w:rPr>
          <w:rFonts w:ascii="Arial" w:hAnsi="Arial" w:cs="Arial"/>
          <w:lang w:val="ms-MY"/>
        </w:rPr>
        <w:t>Tarikh/Masa</w:t>
      </w:r>
      <w:r w:rsidRPr="003D7B91">
        <w:rPr>
          <w:rFonts w:ascii="Arial" w:hAnsi="Arial" w:cs="Arial"/>
          <w:lang w:val="ms-MY"/>
        </w:rPr>
        <w:tab/>
        <w:t>:</w:t>
      </w:r>
      <w:r w:rsidRPr="003D7B91">
        <w:rPr>
          <w:rFonts w:ascii="Arial" w:hAnsi="Arial" w:cs="Arial"/>
          <w:lang w:val="ms-MY"/>
        </w:rPr>
        <w:tab/>
      </w:r>
      <w:r w:rsidR="00A11A54" w:rsidRPr="003D7B91">
        <w:rPr>
          <w:rFonts w:ascii="Arial" w:hAnsi="Arial" w:cs="Arial"/>
          <w:lang w:val="ms-MY"/>
        </w:rPr>
        <w:t xml:space="preserve">Isnin - </w:t>
      </w:r>
      <w:r w:rsidRPr="003D7B91">
        <w:rPr>
          <w:rFonts w:ascii="Arial" w:hAnsi="Arial" w:cs="Arial"/>
          <w:lang w:val="ms-MY"/>
        </w:rPr>
        <w:t xml:space="preserve">Jumaat </w:t>
      </w:r>
      <w:r w:rsidR="00A9075E" w:rsidRPr="003D7B91">
        <w:rPr>
          <w:rFonts w:ascii="Arial" w:hAnsi="Arial" w:cs="Arial"/>
          <w:lang w:val="ms-MY"/>
        </w:rPr>
        <w:t xml:space="preserve"> </w:t>
      </w:r>
      <w:r w:rsidR="00A11A54" w:rsidRPr="003D7B91">
        <w:rPr>
          <w:rFonts w:ascii="Arial" w:hAnsi="Arial" w:cs="Arial"/>
          <w:lang w:val="ms-MY"/>
        </w:rPr>
        <w:t>(9.</w:t>
      </w:r>
      <w:r w:rsidRPr="003D7B91">
        <w:rPr>
          <w:rFonts w:ascii="Arial" w:hAnsi="Arial" w:cs="Arial"/>
          <w:lang w:val="ms-MY"/>
        </w:rPr>
        <w:t>00</w:t>
      </w:r>
      <w:r w:rsidR="00096CE4" w:rsidRPr="003D7B91">
        <w:rPr>
          <w:rFonts w:ascii="Arial" w:hAnsi="Arial" w:cs="Arial"/>
          <w:lang w:val="ms-MY"/>
        </w:rPr>
        <w:t>am</w:t>
      </w:r>
      <w:r w:rsidR="00A11A54" w:rsidRPr="003D7B91">
        <w:rPr>
          <w:rFonts w:ascii="Arial" w:hAnsi="Arial" w:cs="Arial"/>
          <w:lang w:val="ms-MY"/>
        </w:rPr>
        <w:t>-05.</w:t>
      </w:r>
      <w:r w:rsidRPr="003D7B91">
        <w:rPr>
          <w:rFonts w:ascii="Arial" w:hAnsi="Arial" w:cs="Arial"/>
          <w:lang w:val="ms-MY"/>
        </w:rPr>
        <w:t>00</w:t>
      </w:r>
      <w:r w:rsidR="00096CE4" w:rsidRPr="003D7B91">
        <w:rPr>
          <w:rFonts w:ascii="Arial" w:hAnsi="Arial" w:cs="Arial"/>
          <w:lang w:val="ms-MY"/>
        </w:rPr>
        <w:t>pm</w:t>
      </w:r>
      <w:r w:rsidRPr="003D7B91">
        <w:rPr>
          <w:rFonts w:ascii="Arial" w:hAnsi="Arial" w:cs="Arial"/>
          <w:lang w:val="ms-MY"/>
        </w:rPr>
        <w:t>)</w:t>
      </w:r>
    </w:p>
    <w:p w14:paraId="174B9E3C" w14:textId="77777777" w:rsidR="00A143AF" w:rsidRPr="003D7B91" w:rsidRDefault="00A143AF" w:rsidP="00051C78">
      <w:pPr>
        <w:spacing w:after="0" w:line="240" w:lineRule="auto"/>
        <w:ind w:left="1298" w:right="-188" w:firstLine="862"/>
        <w:jc w:val="both"/>
        <w:rPr>
          <w:rFonts w:ascii="Arial" w:hAnsi="Arial" w:cs="Arial"/>
          <w:lang w:val="ms-MY"/>
        </w:rPr>
      </w:pPr>
      <w:r w:rsidRPr="003D7B91">
        <w:rPr>
          <w:rFonts w:ascii="Arial" w:hAnsi="Arial" w:cs="Arial"/>
          <w:lang w:val="ms-MY"/>
        </w:rPr>
        <w:t>R</w:t>
      </w:r>
      <w:r w:rsidR="00A9075E" w:rsidRPr="003D7B91">
        <w:rPr>
          <w:rFonts w:ascii="Arial" w:hAnsi="Arial" w:cs="Arial"/>
          <w:lang w:val="ms-MY"/>
        </w:rPr>
        <w:t>ehat (Isnin – Khamis</w:t>
      </w:r>
      <w:r w:rsidR="00A11A54" w:rsidRPr="003D7B91">
        <w:rPr>
          <w:rFonts w:ascii="Arial" w:hAnsi="Arial" w:cs="Arial"/>
          <w:lang w:val="ms-MY"/>
        </w:rPr>
        <w:t>:</w:t>
      </w:r>
      <w:r w:rsidR="00A9075E" w:rsidRPr="003D7B91">
        <w:rPr>
          <w:rFonts w:ascii="Arial" w:hAnsi="Arial" w:cs="Arial"/>
          <w:lang w:val="ms-MY"/>
        </w:rPr>
        <w:t xml:space="preserve"> </w:t>
      </w:r>
      <w:r w:rsidR="00A53F7E" w:rsidRPr="003D7B91">
        <w:rPr>
          <w:rFonts w:ascii="Arial" w:hAnsi="Arial" w:cs="Arial"/>
          <w:lang w:val="ms-MY"/>
        </w:rPr>
        <w:t>1</w:t>
      </w:r>
      <w:r w:rsidR="00A11A54" w:rsidRPr="003D7B91">
        <w:rPr>
          <w:rFonts w:ascii="Arial" w:hAnsi="Arial" w:cs="Arial"/>
          <w:lang w:val="ms-MY"/>
        </w:rPr>
        <w:t>.</w:t>
      </w:r>
      <w:r w:rsidRPr="003D7B91">
        <w:rPr>
          <w:rFonts w:ascii="Arial" w:hAnsi="Arial" w:cs="Arial"/>
          <w:lang w:val="ms-MY"/>
        </w:rPr>
        <w:t>00</w:t>
      </w:r>
      <w:r w:rsidR="00A53F7E" w:rsidRPr="003D7B91">
        <w:rPr>
          <w:rFonts w:ascii="Arial" w:hAnsi="Arial" w:cs="Arial"/>
          <w:lang w:val="ms-MY"/>
        </w:rPr>
        <w:t>pm-2</w:t>
      </w:r>
      <w:r w:rsidR="00A11A54" w:rsidRPr="003D7B91">
        <w:rPr>
          <w:rFonts w:ascii="Arial" w:hAnsi="Arial" w:cs="Arial"/>
          <w:lang w:val="ms-MY"/>
        </w:rPr>
        <w:t>.</w:t>
      </w:r>
      <w:r w:rsidRPr="003D7B91">
        <w:rPr>
          <w:rFonts w:ascii="Arial" w:hAnsi="Arial" w:cs="Arial"/>
          <w:lang w:val="ms-MY"/>
        </w:rPr>
        <w:t>00</w:t>
      </w:r>
      <w:r w:rsidR="00A9075E" w:rsidRPr="003D7B91">
        <w:rPr>
          <w:rFonts w:ascii="Arial" w:hAnsi="Arial" w:cs="Arial"/>
          <w:lang w:val="ms-MY"/>
        </w:rPr>
        <w:t>pm) &amp; (Jumaat:</w:t>
      </w:r>
      <w:r w:rsidR="00A53F7E" w:rsidRPr="003D7B91">
        <w:rPr>
          <w:rFonts w:ascii="Arial" w:hAnsi="Arial" w:cs="Arial"/>
          <w:lang w:val="ms-MY"/>
        </w:rPr>
        <w:t xml:space="preserve"> </w:t>
      </w:r>
      <w:r w:rsidR="00096CE4" w:rsidRPr="003D7B91">
        <w:rPr>
          <w:rFonts w:ascii="Arial" w:hAnsi="Arial" w:cs="Arial"/>
          <w:lang w:val="ms-MY"/>
        </w:rPr>
        <w:t>12.15pm-</w:t>
      </w:r>
      <w:r w:rsidR="00A53F7E" w:rsidRPr="003D7B91">
        <w:rPr>
          <w:rFonts w:ascii="Arial" w:hAnsi="Arial" w:cs="Arial"/>
          <w:lang w:val="ms-MY"/>
        </w:rPr>
        <w:t>2</w:t>
      </w:r>
      <w:r w:rsidR="00A11A54" w:rsidRPr="003D7B91">
        <w:rPr>
          <w:rFonts w:ascii="Arial" w:hAnsi="Arial" w:cs="Arial"/>
          <w:lang w:val="ms-MY"/>
        </w:rPr>
        <w:t>.</w:t>
      </w:r>
      <w:r w:rsidRPr="003D7B91">
        <w:rPr>
          <w:rFonts w:ascii="Arial" w:hAnsi="Arial" w:cs="Arial"/>
          <w:lang w:val="ms-MY"/>
        </w:rPr>
        <w:t>45</w:t>
      </w:r>
      <w:r w:rsidR="00A53F7E" w:rsidRPr="003D7B91">
        <w:rPr>
          <w:rFonts w:ascii="Arial" w:hAnsi="Arial" w:cs="Arial"/>
          <w:lang w:val="ms-MY"/>
        </w:rPr>
        <w:t>pm</w:t>
      </w:r>
      <w:r w:rsidRPr="003D7B91">
        <w:rPr>
          <w:rFonts w:ascii="Arial" w:hAnsi="Arial" w:cs="Arial"/>
          <w:lang w:val="ms-MY"/>
        </w:rPr>
        <w:t>)</w:t>
      </w:r>
    </w:p>
    <w:p w14:paraId="4B022F53" w14:textId="77777777" w:rsidR="00A143AF" w:rsidRPr="003D7B91" w:rsidRDefault="00A143AF" w:rsidP="00051C78">
      <w:pPr>
        <w:spacing w:after="0" w:line="240" w:lineRule="auto"/>
        <w:ind w:left="-142" w:right="-188"/>
        <w:jc w:val="both"/>
        <w:rPr>
          <w:rFonts w:ascii="Arial" w:hAnsi="Arial" w:cs="Arial"/>
          <w:lang w:val="ms-MY"/>
        </w:rPr>
      </w:pPr>
    </w:p>
    <w:p w14:paraId="2DDE6097" w14:textId="08C87E2C" w:rsidR="00A143AF" w:rsidRPr="00210C5B" w:rsidRDefault="00A143AF" w:rsidP="00210C5B">
      <w:pPr>
        <w:spacing w:after="0" w:line="240" w:lineRule="auto"/>
        <w:ind w:left="-142" w:right="-188"/>
        <w:jc w:val="both"/>
        <w:rPr>
          <w:rFonts w:ascii="Arial" w:hAnsi="Arial" w:cs="Arial"/>
          <w:b/>
          <w:u w:val="single"/>
          <w:lang w:val="ms-MY"/>
        </w:rPr>
      </w:pPr>
      <w:r w:rsidRPr="003D7B91">
        <w:rPr>
          <w:rFonts w:ascii="Arial" w:hAnsi="Arial" w:cs="Arial"/>
          <w:lang w:val="ms-MY"/>
        </w:rPr>
        <w:t>D</w:t>
      </w:r>
      <w:r w:rsidR="00CD152C" w:rsidRPr="003D7B91">
        <w:rPr>
          <w:rFonts w:ascii="Arial" w:hAnsi="Arial" w:cs="Arial"/>
          <w:lang w:val="ms-MY"/>
        </w:rPr>
        <w:t xml:space="preserve">okumen </w:t>
      </w:r>
      <w:r w:rsidR="00462592">
        <w:rPr>
          <w:rFonts w:ascii="Arial" w:hAnsi="Arial" w:cs="Arial"/>
          <w:lang w:val="ms-MY"/>
        </w:rPr>
        <w:t>sebut harga</w:t>
      </w:r>
      <w:r w:rsidR="00CD152C" w:rsidRPr="003D7B91">
        <w:rPr>
          <w:rFonts w:ascii="Arial" w:hAnsi="Arial" w:cs="Arial"/>
          <w:lang w:val="ms-MY"/>
        </w:rPr>
        <w:t xml:space="preserve"> yang telah lengkap</w:t>
      </w:r>
      <w:r w:rsidRPr="003D7B91">
        <w:rPr>
          <w:rFonts w:ascii="Arial" w:hAnsi="Arial" w:cs="Arial"/>
          <w:lang w:val="ms-MY"/>
        </w:rPr>
        <w:t xml:space="preserve"> </w:t>
      </w:r>
      <w:proofErr w:type="spellStart"/>
      <w:r w:rsidR="00CD152C" w:rsidRPr="003D7B91">
        <w:rPr>
          <w:rFonts w:ascii="Arial" w:hAnsi="Arial" w:cs="Arial"/>
          <w:lang w:val="ms-MY"/>
        </w:rPr>
        <w:t>diisi</w:t>
      </w:r>
      <w:proofErr w:type="spellEnd"/>
      <w:r w:rsidR="00CD152C" w:rsidRPr="003D7B91">
        <w:rPr>
          <w:rFonts w:ascii="Arial" w:hAnsi="Arial" w:cs="Arial"/>
          <w:lang w:val="ms-MY"/>
        </w:rPr>
        <w:t xml:space="preserve"> hendaklah</w:t>
      </w:r>
      <w:r w:rsidRPr="003D7B91">
        <w:rPr>
          <w:rFonts w:ascii="Arial" w:hAnsi="Arial" w:cs="Arial"/>
          <w:lang w:val="ms-MY"/>
        </w:rPr>
        <w:t xml:space="preserve"> dimasukkan ke dalam sampul</w:t>
      </w:r>
      <w:r w:rsidR="00CD152C" w:rsidRPr="003D7B91">
        <w:rPr>
          <w:rFonts w:ascii="Arial" w:hAnsi="Arial" w:cs="Arial"/>
          <w:lang w:val="ms-MY"/>
        </w:rPr>
        <w:t xml:space="preserve"> surat yang dilekatkan dan ditulis</w:t>
      </w:r>
      <w:r w:rsidRPr="003D7B91">
        <w:rPr>
          <w:rFonts w:ascii="Arial" w:hAnsi="Arial" w:cs="Arial"/>
          <w:lang w:val="ms-MY"/>
        </w:rPr>
        <w:t xml:space="preserve"> </w:t>
      </w:r>
      <w:r w:rsidRPr="003D7B91">
        <w:rPr>
          <w:rFonts w:ascii="Arial" w:hAnsi="Arial" w:cs="Arial"/>
          <w:b/>
          <w:lang w:val="ms-MY"/>
        </w:rPr>
        <w:t>"</w:t>
      </w:r>
      <w:bookmarkStart w:id="1" w:name="_Hlk86237462"/>
      <w:r w:rsidR="00210C5B" w:rsidRPr="00256924">
        <w:rPr>
          <w:rFonts w:ascii="Arial" w:hAnsi="Arial" w:cs="Arial"/>
          <w:b/>
          <w:u w:val="single"/>
          <w:lang w:val="ms-MY"/>
        </w:rPr>
        <w:t xml:space="preserve">NO. SEBUT HARGA : </w:t>
      </w:r>
      <w:r w:rsidR="00AE7B65" w:rsidRPr="00AE7B65">
        <w:rPr>
          <w:rFonts w:ascii="Arial" w:hAnsi="Arial" w:cs="Arial"/>
          <w:b/>
          <w:u w:val="single"/>
          <w:lang w:val="ms-MY"/>
        </w:rPr>
        <w:t>PDCTELCO/</w:t>
      </w:r>
      <w:r w:rsidR="00964E38">
        <w:rPr>
          <w:rFonts w:ascii="Arial" w:hAnsi="Arial" w:cs="Arial"/>
          <w:b/>
          <w:u w:val="single"/>
          <w:lang w:val="ms-MY"/>
        </w:rPr>
        <w:t>Q</w:t>
      </w:r>
      <w:r w:rsidR="00AE7B65" w:rsidRPr="00AE7B65">
        <w:rPr>
          <w:rFonts w:ascii="Arial" w:hAnsi="Arial" w:cs="Arial"/>
          <w:b/>
          <w:u w:val="single"/>
          <w:lang w:val="ms-MY"/>
        </w:rPr>
        <w:t>-ND/0</w:t>
      </w:r>
      <w:r w:rsidR="00964E38">
        <w:rPr>
          <w:rFonts w:ascii="Arial" w:hAnsi="Arial" w:cs="Arial"/>
          <w:b/>
          <w:u w:val="single"/>
          <w:lang w:val="ms-MY"/>
        </w:rPr>
        <w:t>08</w:t>
      </w:r>
      <w:r w:rsidR="00AE7B65" w:rsidRPr="00AE7B65">
        <w:rPr>
          <w:rFonts w:ascii="Arial" w:hAnsi="Arial" w:cs="Arial"/>
          <w:b/>
          <w:u w:val="single"/>
          <w:lang w:val="ms-MY"/>
        </w:rPr>
        <w:t>/202</w:t>
      </w:r>
      <w:r w:rsidR="00143984">
        <w:rPr>
          <w:rFonts w:ascii="Arial" w:hAnsi="Arial" w:cs="Arial"/>
          <w:b/>
          <w:u w:val="single"/>
          <w:lang w:val="ms-MY"/>
        </w:rPr>
        <w:t>5</w:t>
      </w:r>
      <w:r w:rsidRPr="003D7B91">
        <w:rPr>
          <w:rFonts w:ascii="Arial" w:hAnsi="Arial" w:cs="Arial"/>
          <w:b/>
          <w:lang w:val="ms-MY"/>
        </w:rPr>
        <w:t>"</w:t>
      </w:r>
      <w:r w:rsidRPr="003D7B91">
        <w:rPr>
          <w:rFonts w:ascii="Arial" w:hAnsi="Arial" w:cs="Arial"/>
          <w:lang w:val="ms-MY"/>
        </w:rPr>
        <w:t xml:space="preserve"> </w:t>
      </w:r>
      <w:bookmarkEnd w:id="1"/>
      <w:r w:rsidR="00210C5B">
        <w:rPr>
          <w:rFonts w:ascii="Arial" w:hAnsi="Arial" w:cs="Arial"/>
          <w:lang w:val="ms-MY"/>
        </w:rPr>
        <w:t xml:space="preserve">dan </w:t>
      </w:r>
      <w:r w:rsidR="00CD152C" w:rsidRPr="003D7B91">
        <w:rPr>
          <w:rFonts w:ascii="Arial" w:hAnsi="Arial" w:cs="Arial"/>
          <w:lang w:val="ms-MY"/>
        </w:rPr>
        <w:t>dokumen ini</w:t>
      </w:r>
      <w:r w:rsidR="00210C5B">
        <w:rPr>
          <w:rFonts w:ascii="Arial" w:hAnsi="Arial" w:cs="Arial"/>
          <w:lang w:val="ms-MY"/>
        </w:rPr>
        <w:t xml:space="preserve"> </w:t>
      </w:r>
      <w:r w:rsidR="00CD152C" w:rsidRPr="003D7B91">
        <w:rPr>
          <w:rFonts w:ascii="Arial" w:hAnsi="Arial" w:cs="Arial"/>
          <w:lang w:val="ms-MY"/>
        </w:rPr>
        <w:t>hendaklah diserahkan di pejabat ber</w:t>
      </w:r>
      <w:r w:rsidRPr="003D7B91">
        <w:rPr>
          <w:rFonts w:ascii="Arial" w:hAnsi="Arial" w:cs="Arial"/>
          <w:lang w:val="ms-MY"/>
        </w:rPr>
        <w:t xml:space="preserve">alamat di atas </w:t>
      </w:r>
      <w:r w:rsidR="00CD152C" w:rsidRPr="003D7B91">
        <w:rPr>
          <w:rFonts w:ascii="Arial" w:hAnsi="Arial" w:cs="Arial"/>
          <w:lang w:val="ms-MY"/>
        </w:rPr>
        <w:t>sebelum atau</w:t>
      </w:r>
      <w:r w:rsidRPr="003D7B91">
        <w:rPr>
          <w:rFonts w:ascii="Arial" w:hAnsi="Arial" w:cs="Arial"/>
          <w:lang w:val="ms-MY"/>
        </w:rPr>
        <w:t xml:space="preserve"> pada </w:t>
      </w:r>
      <w:r w:rsidR="00964E38">
        <w:rPr>
          <w:rFonts w:ascii="Arial" w:hAnsi="Arial" w:cs="Arial"/>
          <w:b/>
          <w:bCs/>
          <w:lang w:val="ms-MY"/>
        </w:rPr>
        <w:t>09</w:t>
      </w:r>
      <w:r w:rsidR="0007021A">
        <w:rPr>
          <w:rFonts w:ascii="Arial" w:hAnsi="Arial" w:cs="Arial"/>
          <w:b/>
          <w:bCs/>
          <w:lang w:val="ms-MY"/>
        </w:rPr>
        <w:t xml:space="preserve"> </w:t>
      </w:r>
      <w:r w:rsidR="00964E38">
        <w:rPr>
          <w:rFonts w:ascii="Arial" w:hAnsi="Arial" w:cs="Arial"/>
          <w:b/>
          <w:bCs/>
          <w:lang w:val="ms-MY"/>
        </w:rPr>
        <w:t>Julai</w:t>
      </w:r>
      <w:r w:rsidR="0054747A">
        <w:rPr>
          <w:rFonts w:ascii="Arial" w:hAnsi="Arial" w:cs="Arial"/>
          <w:b/>
          <w:bCs/>
          <w:lang w:val="ms-MY"/>
        </w:rPr>
        <w:t xml:space="preserve"> 202</w:t>
      </w:r>
      <w:r w:rsidR="00143984">
        <w:rPr>
          <w:rFonts w:ascii="Arial" w:hAnsi="Arial" w:cs="Arial"/>
          <w:b/>
          <w:bCs/>
          <w:lang w:val="ms-MY"/>
        </w:rPr>
        <w:t>5</w:t>
      </w:r>
      <w:r w:rsidR="0027334C">
        <w:rPr>
          <w:rFonts w:ascii="Arial" w:hAnsi="Arial" w:cs="Arial"/>
          <w:b/>
          <w:bCs/>
          <w:lang w:val="ms-MY"/>
        </w:rPr>
        <w:t xml:space="preserve"> </w:t>
      </w:r>
      <w:r w:rsidR="00BF7E8A" w:rsidRPr="003D7B91">
        <w:rPr>
          <w:rFonts w:ascii="Arial" w:hAnsi="Arial" w:cs="Arial"/>
          <w:b/>
          <w:lang w:val="ms-MY"/>
        </w:rPr>
        <w:t>sebelum jam</w:t>
      </w:r>
      <w:r w:rsidRPr="003D7B91">
        <w:rPr>
          <w:rFonts w:ascii="Arial" w:hAnsi="Arial" w:cs="Arial"/>
          <w:b/>
          <w:lang w:val="ms-MY"/>
        </w:rPr>
        <w:t xml:space="preserve"> 12.</w:t>
      </w:r>
      <w:r w:rsidR="00BF7E8A" w:rsidRPr="003D7B91">
        <w:rPr>
          <w:rFonts w:ascii="Arial" w:hAnsi="Arial" w:cs="Arial"/>
          <w:b/>
          <w:lang w:val="ms-MY"/>
        </w:rPr>
        <w:t xml:space="preserve">00 </w:t>
      </w:r>
      <w:proofErr w:type="spellStart"/>
      <w:r w:rsidR="00BF7E8A" w:rsidRPr="003D7B91">
        <w:rPr>
          <w:rFonts w:ascii="Arial" w:hAnsi="Arial" w:cs="Arial"/>
          <w:b/>
          <w:lang w:val="ms-MY"/>
        </w:rPr>
        <w:t>tengah</w:t>
      </w:r>
      <w:r w:rsidR="006A0A59" w:rsidRPr="003D7B91">
        <w:rPr>
          <w:rFonts w:ascii="Arial" w:hAnsi="Arial" w:cs="Arial"/>
          <w:b/>
          <w:lang w:val="ms-MY"/>
        </w:rPr>
        <w:t>ari</w:t>
      </w:r>
      <w:proofErr w:type="spellEnd"/>
      <w:r w:rsidR="00BF7E8A" w:rsidRPr="003D7B91">
        <w:rPr>
          <w:rFonts w:ascii="Arial" w:hAnsi="Arial" w:cs="Arial"/>
          <w:lang w:val="ms-MY"/>
        </w:rPr>
        <w:t>.</w:t>
      </w:r>
    </w:p>
    <w:p w14:paraId="472C47BD" w14:textId="77777777" w:rsidR="00824E58" w:rsidRPr="003D7B91" w:rsidRDefault="00824E58" w:rsidP="00824E58">
      <w:pPr>
        <w:spacing w:after="0" w:line="240" w:lineRule="auto"/>
        <w:ind w:left="-142" w:right="-188"/>
        <w:jc w:val="both"/>
        <w:rPr>
          <w:rFonts w:ascii="Arial" w:hAnsi="Arial" w:cs="Arial"/>
          <w:lang w:val="ms-MY"/>
        </w:rPr>
      </w:pPr>
    </w:p>
    <w:p w14:paraId="08C8F10F" w14:textId="77777777" w:rsidR="00824E58" w:rsidRPr="003D7B91" w:rsidRDefault="00824E58" w:rsidP="00824E58">
      <w:pPr>
        <w:spacing w:after="0" w:line="240" w:lineRule="auto"/>
        <w:ind w:left="-142" w:right="-188"/>
        <w:jc w:val="both"/>
        <w:rPr>
          <w:rFonts w:ascii="Arial" w:hAnsi="Arial" w:cs="Arial"/>
          <w:b/>
          <w:lang w:val="ms-MY"/>
        </w:rPr>
      </w:pPr>
      <w:r w:rsidRPr="003D7B91">
        <w:rPr>
          <w:rFonts w:ascii="Arial" w:hAnsi="Arial" w:cs="Arial"/>
          <w:b/>
          <w:lang w:val="ms-MY"/>
        </w:rPr>
        <w:t xml:space="preserve">“Sebarang tawaran yang berbentuk rasuah atau lain-lain dorongan yang boleh mempengaruhi kedudukan </w:t>
      </w:r>
      <w:proofErr w:type="spellStart"/>
      <w:r w:rsidR="00462592">
        <w:rPr>
          <w:rFonts w:ascii="Arial" w:hAnsi="Arial" w:cs="Arial"/>
          <w:b/>
          <w:lang w:val="ms-MY"/>
        </w:rPr>
        <w:t>pengemuka</w:t>
      </w:r>
      <w:proofErr w:type="spellEnd"/>
      <w:r w:rsidR="00462592">
        <w:rPr>
          <w:rFonts w:ascii="Arial" w:hAnsi="Arial" w:cs="Arial"/>
          <w:b/>
          <w:lang w:val="ms-MY"/>
        </w:rPr>
        <w:t xml:space="preserve"> sebut harga</w:t>
      </w:r>
      <w:r w:rsidRPr="003D7B91">
        <w:rPr>
          <w:rFonts w:ascii="Arial" w:hAnsi="Arial" w:cs="Arial"/>
          <w:b/>
          <w:lang w:val="ms-MY"/>
        </w:rPr>
        <w:t xml:space="preserve"> akan menyebabkan </w:t>
      </w:r>
      <w:r w:rsidR="00462592">
        <w:rPr>
          <w:rFonts w:ascii="Arial" w:hAnsi="Arial" w:cs="Arial"/>
          <w:b/>
          <w:lang w:val="ms-MY"/>
        </w:rPr>
        <w:t>sebut harga</w:t>
      </w:r>
      <w:r w:rsidRPr="003D7B91">
        <w:rPr>
          <w:rFonts w:ascii="Arial" w:hAnsi="Arial" w:cs="Arial"/>
          <w:b/>
          <w:lang w:val="ms-MY"/>
        </w:rPr>
        <w:t xml:space="preserve"> tersebut ditolak serta merta”. </w:t>
      </w:r>
    </w:p>
    <w:p w14:paraId="1FD4864C" w14:textId="77777777" w:rsidR="00824E58" w:rsidRPr="003D7B91" w:rsidRDefault="00824E58" w:rsidP="00824E58">
      <w:pPr>
        <w:spacing w:after="0" w:line="240" w:lineRule="auto"/>
        <w:ind w:left="-142" w:right="-188"/>
        <w:jc w:val="both"/>
        <w:rPr>
          <w:rFonts w:ascii="Arial" w:hAnsi="Arial" w:cs="Arial"/>
          <w:b/>
          <w:lang w:val="ms-MY"/>
        </w:rPr>
      </w:pPr>
    </w:p>
    <w:p w14:paraId="3730CDC7" w14:textId="77777777" w:rsidR="00824E58" w:rsidRPr="003D7B91" w:rsidRDefault="00824E58" w:rsidP="00824E58">
      <w:pPr>
        <w:spacing w:after="0" w:line="240" w:lineRule="auto"/>
        <w:ind w:left="-142" w:right="-188"/>
        <w:jc w:val="both"/>
        <w:rPr>
          <w:rFonts w:ascii="Arial" w:hAnsi="Arial" w:cs="Arial"/>
          <w:b/>
          <w:lang w:val="ms-MY"/>
        </w:rPr>
      </w:pPr>
      <w:r w:rsidRPr="003D7B91">
        <w:rPr>
          <w:rFonts w:ascii="Arial" w:hAnsi="Arial" w:cs="Arial"/>
          <w:b/>
          <w:lang w:val="ms-MY"/>
        </w:rPr>
        <w:t xml:space="preserve">Semua kontraktor perlu mengisi dan mengembalikan </w:t>
      </w:r>
      <w:r w:rsidRPr="003D7B91">
        <w:rPr>
          <w:rFonts w:ascii="Arial" w:hAnsi="Arial" w:cs="Arial"/>
          <w:b/>
          <w:u w:val="single"/>
          <w:lang w:val="ms-MY"/>
        </w:rPr>
        <w:t xml:space="preserve">‘Surat Akuan </w:t>
      </w:r>
      <w:r w:rsidR="00462592">
        <w:rPr>
          <w:rFonts w:ascii="Arial" w:hAnsi="Arial" w:cs="Arial"/>
          <w:b/>
          <w:u w:val="single"/>
          <w:lang w:val="ms-MY"/>
        </w:rPr>
        <w:t>Sebut Harga</w:t>
      </w:r>
      <w:r w:rsidRPr="003D7B91">
        <w:rPr>
          <w:rFonts w:ascii="Arial" w:hAnsi="Arial" w:cs="Arial"/>
          <w:b/>
          <w:u w:val="single"/>
          <w:lang w:val="ms-MY"/>
        </w:rPr>
        <w:t>’</w:t>
      </w:r>
      <w:r w:rsidRPr="003D7B91">
        <w:rPr>
          <w:rFonts w:ascii="Arial" w:hAnsi="Arial" w:cs="Arial"/>
          <w:b/>
          <w:lang w:val="ms-MY"/>
        </w:rPr>
        <w:t xml:space="preserve"> seperti di Lampiran Dokumen </w:t>
      </w:r>
      <w:r w:rsidR="00462592">
        <w:rPr>
          <w:rFonts w:ascii="Arial" w:hAnsi="Arial" w:cs="Arial"/>
          <w:b/>
          <w:lang w:val="ms-MY"/>
        </w:rPr>
        <w:t>Sebut harga</w:t>
      </w:r>
      <w:r w:rsidRPr="003D7B91">
        <w:rPr>
          <w:rFonts w:ascii="Arial" w:hAnsi="Arial" w:cs="Arial"/>
          <w:b/>
          <w:lang w:val="ms-MY"/>
        </w:rPr>
        <w:t>.</w:t>
      </w:r>
    </w:p>
    <w:p w14:paraId="66531FA9" w14:textId="77777777" w:rsidR="00A143AF" w:rsidRDefault="00824E58" w:rsidP="00824E58">
      <w:pPr>
        <w:tabs>
          <w:tab w:val="left" w:pos="3390"/>
        </w:tabs>
        <w:rPr>
          <w:rFonts w:ascii="Arial" w:hAnsi="Arial" w:cs="Arial"/>
          <w:lang w:val="ms-MY"/>
        </w:rPr>
      </w:pPr>
      <w:r w:rsidRPr="003D7B91">
        <w:rPr>
          <w:rFonts w:ascii="Arial" w:hAnsi="Arial" w:cs="Arial"/>
          <w:lang w:val="ms-MY"/>
        </w:rPr>
        <w:tab/>
      </w:r>
    </w:p>
    <w:p w14:paraId="1DF28477" w14:textId="77777777" w:rsidR="009137E5" w:rsidRDefault="009137E5" w:rsidP="00824E58">
      <w:pPr>
        <w:tabs>
          <w:tab w:val="left" w:pos="3390"/>
        </w:tabs>
        <w:rPr>
          <w:rFonts w:ascii="Arial" w:hAnsi="Arial" w:cs="Arial"/>
          <w:lang w:val="ms-MY"/>
        </w:rPr>
      </w:pPr>
    </w:p>
    <w:p w14:paraId="37F35D9D" w14:textId="77777777" w:rsidR="00A85727" w:rsidRDefault="00A85727" w:rsidP="00824E58">
      <w:pPr>
        <w:tabs>
          <w:tab w:val="left" w:pos="3390"/>
        </w:tabs>
        <w:rPr>
          <w:rFonts w:ascii="Arial" w:hAnsi="Arial" w:cs="Arial"/>
          <w:lang w:val="ms-MY"/>
        </w:rPr>
      </w:pPr>
    </w:p>
    <w:p w14:paraId="7BD09C8C" w14:textId="77777777" w:rsidR="009137E5" w:rsidRPr="00E540F8" w:rsidRDefault="009137E5" w:rsidP="009137E5">
      <w:pPr>
        <w:spacing w:after="0" w:line="240" w:lineRule="auto"/>
        <w:ind w:left="-142" w:right="-188"/>
        <w:jc w:val="center"/>
        <w:rPr>
          <w:rFonts w:ascii="Arial" w:hAnsi="Arial" w:cs="Arial"/>
          <w:b/>
          <w:bCs/>
          <w:sz w:val="40"/>
          <w:szCs w:val="40"/>
          <w:lang w:val="ms-MY"/>
        </w:rPr>
      </w:pPr>
      <w:r>
        <w:rPr>
          <w:rFonts w:ascii="Arial" w:hAnsi="Arial" w:cs="Arial"/>
          <w:b/>
          <w:bCs/>
          <w:sz w:val="40"/>
          <w:szCs w:val="40"/>
          <w:lang w:val="ms-MY"/>
        </w:rPr>
        <w:lastRenderedPageBreak/>
        <w:t>QUOTATION</w:t>
      </w:r>
      <w:r w:rsidRPr="00E540F8">
        <w:rPr>
          <w:rFonts w:ascii="Arial" w:hAnsi="Arial" w:cs="Arial"/>
          <w:b/>
          <w:bCs/>
          <w:sz w:val="40"/>
          <w:szCs w:val="40"/>
          <w:lang w:val="ms-MY"/>
        </w:rPr>
        <w:t xml:space="preserve"> NOTICE</w:t>
      </w:r>
    </w:p>
    <w:p w14:paraId="0D12A677" w14:textId="77777777" w:rsidR="009137E5" w:rsidRPr="00E540F8" w:rsidRDefault="009137E5" w:rsidP="009137E5">
      <w:pPr>
        <w:spacing w:after="0" w:line="240" w:lineRule="auto"/>
        <w:ind w:left="-142" w:right="-188"/>
        <w:jc w:val="both"/>
        <w:rPr>
          <w:rFonts w:ascii="Arial" w:hAnsi="Arial" w:cs="Arial"/>
          <w:lang w:val="ms-MY"/>
        </w:rPr>
      </w:pPr>
    </w:p>
    <w:p w14:paraId="1F88E399" w14:textId="3DAFCE1F" w:rsidR="009137E5" w:rsidRPr="00964E38" w:rsidRDefault="009137E5" w:rsidP="009137E5">
      <w:pPr>
        <w:spacing w:after="0" w:line="240" w:lineRule="auto"/>
        <w:ind w:left="-142" w:right="-188"/>
        <w:jc w:val="both"/>
        <w:rPr>
          <w:rFonts w:ascii="Arial" w:hAnsi="Arial" w:cs="Arial"/>
          <w:lang w:val="en-MY"/>
        </w:rPr>
      </w:pPr>
      <w:r w:rsidRPr="00964E38">
        <w:rPr>
          <w:rFonts w:ascii="Arial" w:hAnsi="Arial" w:cs="Arial"/>
          <w:lang w:val="en-MY"/>
        </w:rPr>
        <w:t>PDC Telecommunication Services Sdn Bhd (PDC</w:t>
      </w:r>
      <w:r w:rsidR="00964E38">
        <w:rPr>
          <w:rFonts w:ascii="Arial" w:hAnsi="Arial" w:cs="Arial"/>
          <w:lang w:val="en-MY"/>
        </w:rPr>
        <w:t xml:space="preserve"> </w:t>
      </w:r>
      <w:r w:rsidRPr="00964E38">
        <w:rPr>
          <w:rFonts w:ascii="Arial" w:hAnsi="Arial" w:cs="Arial"/>
          <w:lang w:val="en-MY"/>
        </w:rPr>
        <w:t>Telco) is a subsidiary of the Penang Development Corporation (PDC). PDC</w:t>
      </w:r>
      <w:r w:rsidR="00964E38">
        <w:rPr>
          <w:rFonts w:ascii="Arial" w:hAnsi="Arial" w:cs="Arial"/>
          <w:lang w:val="en-MY"/>
        </w:rPr>
        <w:t xml:space="preserve"> </w:t>
      </w:r>
      <w:r w:rsidRPr="00964E38">
        <w:rPr>
          <w:rFonts w:ascii="Arial" w:hAnsi="Arial" w:cs="Arial"/>
          <w:lang w:val="en-MY"/>
        </w:rPr>
        <w:t>Telco is one of the companies that provides telecommunications infrastructure services to telecommunications service providers in the State of Penang. PDC</w:t>
      </w:r>
      <w:r w:rsidR="00964E38">
        <w:rPr>
          <w:rFonts w:ascii="Arial" w:hAnsi="Arial" w:cs="Arial"/>
          <w:lang w:val="en-MY"/>
        </w:rPr>
        <w:t xml:space="preserve"> </w:t>
      </w:r>
      <w:r w:rsidRPr="00964E38">
        <w:rPr>
          <w:rFonts w:ascii="Arial" w:hAnsi="Arial" w:cs="Arial"/>
          <w:lang w:val="en-MY"/>
        </w:rPr>
        <w:t>Telco will conduct a quotation for the following work:</w:t>
      </w:r>
    </w:p>
    <w:p w14:paraId="6190192E" w14:textId="77777777" w:rsidR="009137E5" w:rsidRPr="00964E38" w:rsidRDefault="009137E5" w:rsidP="009137E5">
      <w:pPr>
        <w:spacing w:after="0" w:line="240" w:lineRule="auto"/>
        <w:ind w:left="-142" w:right="-188"/>
        <w:jc w:val="both"/>
        <w:rPr>
          <w:rFonts w:ascii="Arial" w:hAnsi="Arial" w:cs="Arial"/>
          <w:lang w:val="en-MY"/>
        </w:rPr>
      </w:pPr>
    </w:p>
    <w:p w14:paraId="060BB804" w14:textId="734EA3E6" w:rsidR="00FC1BDB" w:rsidRDefault="009137E5" w:rsidP="00FC1BDB">
      <w:pPr>
        <w:spacing w:after="0" w:line="240" w:lineRule="auto"/>
        <w:ind w:left="-142" w:right="-188"/>
        <w:jc w:val="center"/>
        <w:rPr>
          <w:rFonts w:ascii="Arial" w:hAnsi="Arial" w:cs="Arial"/>
          <w:b/>
          <w:u w:val="single"/>
          <w:lang w:val="ms-MY"/>
        </w:rPr>
      </w:pPr>
      <w:r>
        <w:rPr>
          <w:rFonts w:ascii="Arial" w:hAnsi="Arial" w:cs="Arial"/>
          <w:b/>
          <w:u w:val="single"/>
          <w:lang w:val="ms-MY"/>
        </w:rPr>
        <w:t>QUOTATION NO.</w:t>
      </w:r>
      <w:r w:rsidRPr="00BC524E">
        <w:rPr>
          <w:rFonts w:ascii="Arial" w:hAnsi="Arial" w:cs="Arial"/>
          <w:b/>
          <w:u w:val="single"/>
          <w:lang w:val="ms-MY"/>
        </w:rPr>
        <w:t xml:space="preserve"> : </w:t>
      </w:r>
      <w:r w:rsidR="00AE7B65" w:rsidRPr="00AE7B65">
        <w:rPr>
          <w:rFonts w:ascii="Arial" w:hAnsi="Arial" w:cs="Arial"/>
          <w:b/>
          <w:u w:val="single"/>
          <w:lang w:val="ms-MY"/>
        </w:rPr>
        <w:t>PDCTELCO/</w:t>
      </w:r>
      <w:r w:rsidR="00964E38">
        <w:rPr>
          <w:rFonts w:ascii="Arial" w:hAnsi="Arial" w:cs="Arial"/>
          <w:b/>
          <w:u w:val="single"/>
          <w:lang w:val="ms-MY"/>
        </w:rPr>
        <w:t>Q</w:t>
      </w:r>
      <w:r w:rsidR="00AE7B65" w:rsidRPr="00AE7B65">
        <w:rPr>
          <w:rFonts w:ascii="Arial" w:hAnsi="Arial" w:cs="Arial"/>
          <w:b/>
          <w:u w:val="single"/>
          <w:lang w:val="ms-MY"/>
        </w:rPr>
        <w:t>-ND/0</w:t>
      </w:r>
      <w:r w:rsidR="00964E38">
        <w:rPr>
          <w:rFonts w:ascii="Arial" w:hAnsi="Arial" w:cs="Arial"/>
          <w:b/>
          <w:u w:val="single"/>
          <w:lang w:val="ms-MY"/>
        </w:rPr>
        <w:t>08</w:t>
      </w:r>
      <w:r w:rsidR="00AE7B65" w:rsidRPr="00AE7B65">
        <w:rPr>
          <w:rFonts w:ascii="Arial" w:hAnsi="Arial" w:cs="Arial"/>
          <w:b/>
          <w:u w:val="single"/>
          <w:lang w:val="ms-MY"/>
        </w:rPr>
        <w:t>/202</w:t>
      </w:r>
      <w:r w:rsidR="00A966CD">
        <w:rPr>
          <w:rFonts w:ascii="Arial" w:hAnsi="Arial" w:cs="Arial"/>
          <w:b/>
          <w:u w:val="single"/>
          <w:lang w:val="ms-MY"/>
        </w:rPr>
        <w:t>5</w:t>
      </w:r>
    </w:p>
    <w:p w14:paraId="2D60DDC8" w14:textId="77777777" w:rsidR="00A85727" w:rsidRDefault="00A85727" w:rsidP="00FC1BDB">
      <w:pPr>
        <w:spacing w:after="0" w:line="240" w:lineRule="auto"/>
        <w:ind w:left="-142" w:right="-188"/>
        <w:jc w:val="center"/>
        <w:rPr>
          <w:rFonts w:ascii="Arial" w:hAnsi="Arial" w:cs="Arial"/>
          <w:b/>
          <w:lang w:val="ms-MY"/>
        </w:rPr>
      </w:pPr>
    </w:p>
    <w:p w14:paraId="689D2A7C" w14:textId="56A784A5" w:rsidR="0027334C" w:rsidRPr="00964E38" w:rsidRDefault="00964E38" w:rsidP="00AE7B65">
      <w:pPr>
        <w:spacing w:after="0" w:line="240" w:lineRule="auto"/>
        <w:ind w:left="-142" w:right="-188"/>
        <w:jc w:val="both"/>
        <w:rPr>
          <w:rFonts w:ascii="Arial" w:hAnsi="Arial" w:cs="Arial"/>
          <w:b/>
          <w:lang w:val="ms-MY"/>
        </w:rPr>
      </w:pPr>
      <w:r w:rsidRPr="00964E38">
        <w:rPr>
          <w:rFonts w:ascii="Arial" w:hAnsi="Arial" w:cs="Arial"/>
          <w:b/>
          <w:lang w:val="ms-MY"/>
        </w:rPr>
        <w:t>KERJA-KERJA PEMASANGAN SESALUR, LURANG DAN K</w:t>
      </w:r>
      <w:r w:rsidR="00E260DB">
        <w:rPr>
          <w:rFonts w:ascii="Arial" w:hAnsi="Arial" w:cs="Arial"/>
          <w:b/>
          <w:lang w:val="ms-MY"/>
        </w:rPr>
        <w:t>A</w:t>
      </w:r>
      <w:r w:rsidRPr="00964E38">
        <w:rPr>
          <w:rFonts w:ascii="Arial" w:hAnsi="Arial" w:cs="Arial"/>
          <w:b/>
          <w:lang w:val="ms-MY"/>
        </w:rPr>
        <w:t>BEL FIBER OPTIK 24 CORE DI BATU KAWAN UNTUK KEGUNAAN LINKTEL TECHNOLOGIES SDN BHD</w:t>
      </w:r>
    </w:p>
    <w:p w14:paraId="0A7F50D2" w14:textId="77777777" w:rsidR="00AE7B65" w:rsidRPr="00E540F8" w:rsidRDefault="00AE7B65" w:rsidP="00FC1BDB">
      <w:pPr>
        <w:spacing w:after="0" w:line="240" w:lineRule="auto"/>
        <w:ind w:left="-142" w:right="-188"/>
        <w:jc w:val="center"/>
        <w:rPr>
          <w:rFonts w:ascii="Arial" w:hAnsi="Arial" w:cs="Arial"/>
          <w:iCs/>
          <w:lang w:val="ms-MY"/>
        </w:rPr>
      </w:pPr>
    </w:p>
    <w:p w14:paraId="09A2F2DC" w14:textId="145D9423" w:rsidR="00A966CD" w:rsidRDefault="00A966CD" w:rsidP="009137E5">
      <w:pPr>
        <w:spacing w:after="0" w:line="240" w:lineRule="auto"/>
        <w:ind w:left="-142" w:right="-188"/>
        <w:jc w:val="both"/>
        <w:rPr>
          <w:rFonts w:ascii="Arial" w:hAnsi="Arial" w:cs="Arial"/>
          <w:b/>
          <w:bCs/>
          <w:iCs/>
          <w:lang w:val="ms-MY"/>
        </w:rPr>
      </w:pPr>
      <w:r w:rsidRPr="00A966CD">
        <w:rPr>
          <w:rFonts w:ascii="Arial" w:hAnsi="Arial" w:cs="Arial"/>
          <w:iCs/>
        </w:rPr>
        <w:t>The quotation is open to all local contractors who</w:t>
      </w:r>
      <w:r w:rsidRPr="00A966CD">
        <w:rPr>
          <w:rFonts w:ascii="Arial" w:hAnsi="Arial" w:cs="Arial"/>
          <w:b/>
          <w:bCs/>
          <w:iCs/>
        </w:rPr>
        <w:t xml:space="preserve"> hold a Registration Certificate OR a CIDB Registration Certificate for Category </w:t>
      </w:r>
      <w:r w:rsidR="00964E38">
        <w:rPr>
          <w:rFonts w:ascii="Arial" w:hAnsi="Arial" w:cs="Arial"/>
          <w:b/>
          <w:bCs/>
          <w:iCs/>
        </w:rPr>
        <w:t xml:space="preserve">CE01, CE31, </w:t>
      </w:r>
      <w:r w:rsidRPr="00A966CD">
        <w:rPr>
          <w:rFonts w:ascii="Arial" w:hAnsi="Arial" w:cs="Arial"/>
          <w:b/>
          <w:bCs/>
          <w:iCs/>
        </w:rPr>
        <w:t>E07 and E08, with a workforce that possesses CA1C and CA2C Fiber Optic Competency Certificates</w:t>
      </w:r>
    </w:p>
    <w:p w14:paraId="64F3B3E4" w14:textId="77777777" w:rsidR="002649D7" w:rsidRDefault="002649D7" w:rsidP="009137E5">
      <w:pPr>
        <w:spacing w:after="0" w:line="240" w:lineRule="auto"/>
        <w:ind w:left="-142" w:right="-188"/>
        <w:jc w:val="both"/>
        <w:rPr>
          <w:rFonts w:ascii="Arial" w:hAnsi="Arial" w:cs="Arial"/>
          <w:b/>
          <w:bCs/>
          <w:iCs/>
          <w:lang w:val="ms-MY"/>
        </w:rPr>
      </w:pPr>
    </w:p>
    <w:p w14:paraId="7F0B7730" w14:textId="30CC9584" w:rsidR="002649D7" w:rsidRPr="00964E38" w:rsidRDefault="009137E5" w:rsidP="002649D7">
      <w:pPr>
        <w:spacing w:after="0" w:line="240" w:lineRule="auto"/>
        <w:ind w:left="-142" w:right="-188"/>
        <w:jc w:val="both"/>
        <w:rPr>
          <w:rFonts w:ascii="Arial" w:hAnsi="Arial" w:cs="Arial"/>
          <w:b/>
          <w:bCs/>
          <w:lang w:val="en-MY"/>
        </w:rPr>
      </w:pPr>
      <w:r w:rsidRPr="00964E38">
        <w:rPr>
          <w:rFonts w:ascii="Arial" w:hAnsi="Arial" w:cs="Arial"/>
          <w:lang w:val="en-MY"/>
        </w:rPr>
        <w:t>Copies of quotation documents can be obtained at the PDC</w:t>
      </w:r>
      <w:r w:rsidR="00964E38">
        <w:rPr>
          <w:rFonts w:ascii="Arial" w:hAnsi="Arial" w:cs="Arial"/>
          <w:lang w:val="en-MY"/>
        </w:rPr>
        <w:t xml:space="preserve"> </w:t>
      </w:r>
      <w:r w:rsidRPr="00964E38">
        <w:rPr>
          <w:rFonts w:ascii="Arial" w:hAnsi="Arial" w:cs="Arial"/>
          <w:lang w:val="en-MY"/>
        </w:rPr>
        <w:t xml:space="preserve">Telco office for RM50.00 to be paid </w:t>
      </w:r>
      <w:r w:rsidR="00964E38" w:rsidRPr="00964E38">
        <w:rPr>
          <w:rFonts w:ascii="Arial" w:hAnsi="Arial" w:cs="Arial"/>
          <w:lang w:val="en-MY"/>
        </w:rPr>
        <w:t>via</w:t>
      </w:r>
      <w:r w:rsidRPr="00964E38">
        <w:rPr>
          <w:rFonts w:ascii="Arial" w:hAnsi="Arial" w:cs="Arial"/>
          <w:lang w:val="en-MY"/>
        </w:rPr>
        <w:t xml:space="preserve"> online payment </w:t>
      </w:r>
      <w:r w:rsidRPr="00964E38">
        <w:rPr>
          <w:rFonts w:ascii="Arial" w:hAnsi="Arial" w:cs="Arial"/>
          <w:b/>
          <w:bCs/>
          <w:lang w:val="en-MY"/>
        </w:rPr>
        <w:t>to CIMB account No.8009909427</w:t>
      </w:r>
      <w:r w:rsidRPr="00964E38">
        <w:rPr>
          <w:rFonts w:ascii="Arial" w:hAnsi="Arial" w:cs="Arial"/>
          <w:lang w:val="en-MY"/>
        </w:rPr>
        <w:t xml:space="preserve">. </w:t>
      </w:r>
      <w:r w:rsidRPr="00964E38">
        <w:rPr>
          <w:rFonts w:ascii="Arial" w:hAnsi="Arial" w:cs="Arial"/>
          <w:b/>
          <w:bCs/>
          <w:lang w:val="en-MY"/>
        </w:rPr>
        <w:t xml:space="preserve">Payment received should be brought together when </w:t>
      </w:r>
      <w:r w:rsidR="00841288" w:rsidRPr="00964E38">
        <w:rPr>
          <w:rFonts w:ascii="Arial" w:hAnsi="Arial" w:cs="Arial"/>
          <w:b/>
          <w:bCs/>
          <w:lang w:val="en-MY"/>
        </w:rPr>
        <w:t>collecting</w:t>
      </w:r>
      <w:r w:rsidRPr="00964E38">
        <w:rPr>
          <w:rFonts w:ascii="Arial" w:hAnsi="Arial" w:cs="Arial"/>
          <w:b/>
          <w:bCs/>
          <w:lang w:val="en-MY"/>
        </w:rPr>
        <w:t xml:space="preserve"> the document.</w:t>
      </w:r>
      <w:r w:rsidR="002649D7" w:rsidRPr="00964E38">
        <w:rPr>
          <w:rFonts w:ascii="Arial" w:hAnsi="Arial" w:cs="Arial"/>
          <w:b/>
          <w:bCs/>
          <w:iCs/>
          <w:lang w:val="en-MY"/>
        </w:rPr>
        <w:t xml:space="preserve"> Only one (1) person is allowed to purchase one (1) quotation document and only one (1) person is allowed to submit a quotation document for one (1) quotation document.</w:t>
      </w:r>
    </w:p>
    <w:p w14:paraId="799F04E6" w14:textId="75E864EB" w:rsidR="009137E5" w:rsidRPr="00964E38" w:rsidRDefault="009137E5" w:rsidP="009137E5">
      <w:pPr>
        <w:spacing w:after="0" w:line="240" w:lineRule="auto"/>
        <w:ind w:left="-142" w:right="-188"/>
        <w:jc w:val="both"/>
        <w:rPr>
          <w:rFonts w:ascii="Arial" w:hAnsi="Arial" w:cs="Arial"/>
          <w:b/>
          <w:bCs/>
          <w:lang w:val="en-MY"/>
        </w:rPr>
      </w:pPr>
    </w:p>
    <w:p w14:paraId="63C4071F" w14:textId="792DC9BE" w:rsidR="009137E5" w:rsidRPr="00964E38" w:rsidRDefault="00964E38" w:rsidP="009137E5">
      <w:pPr>
        <w:spacing w:after="0" w:line="240" w:lineRule="auto"/>
        <w:ind w:left="-142" w:right="-188"/>
        <w:jc w:val="both"/>
        <w:rPr>
          <w:rFonts w:ascii="Arial" w:hAnsi="Arial" w:cs="Arial"/>
          <w:bCs/>
          <w:lang w:val="en-MY"/>
        </w:rPr>
      </w:pPr>
      <w:r w:rsidRPr="00964E38">
        <w:rPr>
          <w:rFonts w:ascii="Arial" w:hAnsi="Arial" w:cs="Arial"/>
          <w:b/>
          <w:lang w:val="en-MY"/>
        </w:rPr>
        <w:t xml:space="preserve">The Starting Date for the Sale of Quotation Documents </w:t>
      </w:r>
      <w:r w:rsidRPr="00964E38">
        <w:rPr>
          <w:rFonts w:ascii="Arial" w:hAnsi="Arial" w:cs="Arial"/>
          <w:bCs/>
          <w:lang w:val="en-MY"/>
        </w:rPr>
        <w:t>is on</w:t>
      </w:r>
      <w:r w:rsidRPr="00964E38">
        <w:rPr>
          <w:rFonts w:ascii="Arial" w:hAnsi="Arial" w:cs="Arial"/>
          <w:b/>
          <w:lang w:val="en-MY"/>
        </w:rPr>
        <w:t xml:space="preserve"> 26 June 2025 </w:t>
      </w:r>
      <w:r w:rsidRPr="00964E38">
        <w:rPr>
          <w:rFonts w:ascii="Arial" w:hAnsi="Arial" w:cs="Arial"/>
          <w:bCs/>
          <w:lang w:val="en-MY"/>
        </w:rPr>
        <w:t xml:space="preserve">and can be obtained </w:t>
      </w:r>
      <w:proofErr w:type="gramStart"/>
      <w:r w:rsidRPr="00964E38">
        <w:rPr>
          <w:rFonts w:ascii="Arial" w:hAnsi="Arial" w:cs="Arial"/>
          <w:bCs/>
          <w:lang w:val="en-MY"/>
        </w:rPr>
        <w:t>at</w:t>
      </w:r>
      <w:r w:rsidR="009137E5" w:rsidRPr="00964E38">
        <w:rPr>
          <w:rFonts w:ascii="Arial" w:hAnsi="Arial" w:cs="Arial"/>
          <w:bCs/>
          <w:lang w:val="en-MY"/>
        </w:rPr>
        <w:t>:-</w:t>
      </w:r>
      <w:proofErr w:type="gramEnd"/>
    </w:p>
    <w:p w14:paraId="72520E38" w14:textId="77777777" w:rsidR="009137E5" w:rsidRPr="00964E38" w:rsidRDefault="009137E5" w:rsidP="009137E5">
      <w:pPr>
        <w:spacing w:after="0" w:line="360" w:lineRule="auto"/>
        <w:ind w:right="-188"/>
        <w:jc w:val="both"/>
        <w:rPr>
          <w:rFonts w:ascii="Arial" w:hAnsi="Arial" w:cs="Arial"/>
          <w:lang w:val="en-MY"/>
        </w:rPr>
      </w:pPr>
    </w:p>
    <w:tbl>
      <w:tblPr>
        <w:tblpPr w:leftFromText="180" w:rightFromText="180" w:vertAnchor="text" w:horzAnchor="page" w:tblpX="3259" w:tblpY="-23"/>
        <w:tblW w:w="7795" w:type="dxa"/>
        <w:tblLayout w:type="fixed"/>
        <w:tblLook w:val="01E0" w:firstRow="1" w:lastRow="1" w:firstColumn="1" w:lastColumn="1" w:noHBand="0" w:noVBand="0"/>
      </w:tblPr>
      <w:tblGrid>
        <w:gridCol w:w="617"/>
        <w:gridCol w:w="1800"/>
        <w:gridCol w:w="5378"/>
      </w:tblGrid>
      <w:tr w:rsidR="009137E5" w:rsidRPr="00964E38" w14:paraId="7EEBC3AD" w14:textId="77777777" w:rsidTr="00C16BAD">
        <w:trPr>
          <w:trHeight w:val="1800"/>
        </w:trPr>
        <w:tc>
          <w:tcPr>
            <w:tcW w:w="617" w:type="dxa"/>
            <w:tcBorders>
              <w:top w:val="nil"/>
              <w:left w:val="nil"/>
              <w:bottom w:val="nil"/>
              <w:right w:val="nil"/>
            </w:tcBorders>
          </w:tcPr>
          <w:p w14:paraId="50F87201" w14:textId="77777777" w:rsidR="009137E5" w:rsidRPr="00964E38" w:rsidRDefault="009137E5" w:rsidP="00C16BAD">
            <w:pPr>
              <w:spacing w:line="240" w:lineRule="auto"/>
              <w:rPr>
                <w:rFonts w:ascii="Arial" w:hAnsi="Arial" w:cs="Arial"/>
                <w:sz w:val="18"/>
                <w:szCs w:val="18"/>
                <w:lang w:val="en-MY"/>
              </w:rPr>
            </w:pPr>
          </w:p>
        </w:tc>
        <w:tc>
          <w:tcPr>
            <w:tcW w:w="1800" w:type="dxa"/>
            <w:tcBorders>
              <w:top w:val="nil"/>
              <w:left w:val="nil"/>
              <w:bottom w:val="nil"/>
              <w:right w:val="nil"/>
            </w:tcBorders>
          </w:tcPr>
          <w:p w14:paraId="663A6D59" w14:textId="77777777" w:rsidR="009137E5" w:rsidRPr="00964E38" w:rsidRDefault="00E260DB" w:rsidP="00C16BAD">
            <w:pPr>
              <w:spacing w:line="240" w:lineRule="auto"/>
              <w:rPr>
                <w:rFonts w:ascii="Arial" w:hAnsi="Arial" w:cs="Arial"/>
                <w:sz w:val="18"/>
                <w:szCs w:val="18"/>
                <w:lang w:val="en-MY"/>
              </w:rPr>
            </w:pPr>
            <w:r>
              <w:rPr>
                <w:noProof/>
                <w:sz w:val="18"/>
                <w:szCs w:val="18"/>
                <w:lang w:val="en-MY"/>
              </w:rPr>
              <w:pict w14:anchorId="0D412A1F">
                <v:shape id="_x0000_i1026" type="#_x0000_t75" style="width:77.4pt;height:86.4pt;visibility:visible">
                  <v:imagedata r:id="rId4" o:title=""/>
                </v:shape>
              </w:pict>
            </w:r>
          </w:p>
        </w:tc>
        <w:tc>
          <w:tcPr>
            <w:tcW w:w="5378" w:type="dxa"/>
            <w:tcBorders>
              <w:top w:val="nil"/>
              <w:left w:val="nil"/>
              <w:bottom w:val="nil"/>
              <w:right w:val="nil"/>
            </w:tcBorders>
          </w:tcPr>
          <w:p w14:paraId="6A81D921" w14:textId="77777777" w:rsidR="009137E5" w:rsidRPr="00964E38" w:rsidRDefault="009137E5" w:rsidP="00C16BAD">
            <w:pPr>
              <w:spacing w:after="0" w:line="240" w:lineRule="auto"/>
              <w:rPr>
                <w:rFonts w:ascii="Arial" w:hAnsi="Arial" w:cs="Arial"/>
                <w:bCs/>
                <w:lang w:val="en-MY"/>
              </w:rPr>
            </w:pPr>
            <w:r w:rsidRPr="00964E38">
              <w:rPr>
                <w:rFonts w:ascii="Arial" w:hAnsi="Arial" w:cs="Arial"/>
                <w:bCs/>
                <w:lang w:val="en-MY"/>
              </w:rPr>
              <w:t>PDC Telecommunication Services Sdn. Bhd.</w:t>
            </w:r>
          </w:p>
          <w:p w14:paraId="1273B31D" w14:textId="77777777" w:rsidR="009137E5" w:rsidRPr="00964E38" w:rsidRDefault="009137E5" w:rsidP="00C16BAD">
            <w:pPr>
              <w:spacing w:after="0" w:line="240" w:lineRule="auto"/>
              <w:rPr>
                <w:rFonts w:ascii="Arial" w:hAnsi="Arial" w:cs="Arial"/>
                <w:lang w:val="en-MY"/>
              </w:rPr>
            </w:pPr>
            <w:r w:rsidRPr="00964E38">
              <w:rPr>
                <w:rFonts w:ascii="Arial" w:hAnsi="Arial" w:cs="Arial"/>
                <w:lang w:val="en-MY"/>
              </w:rPr>
              <w:t xml:space="preserve">1-12A-12A, </w:t>
            </w:r>
            <w:proofErr w:type="spellStart"/>
            <w:r w:rsidRPr="00964E38">
              <w:rPr>
                <w:rFonts w:ascii="Arial" w:hAnsi="Arial" w:cs="Arial"/>
                <w:lang w:val="en-MY"/>
              </w:rPr>
              <w:t>SUNTECH@Penang</w:t>
            </w:r>
            <w:proofErr w:type="spellEnd"/>
            <w:r w:rsidRPr="00964E38">
              <w:rPr>
                <w:rFonts w:ascii="Arial" w:hAnsi="Arial" w:cs="Arial"/>
                <w:lang w:val="en-MY"/>
              </w:rPr>
              <w:t xml:space="preserve"> Cybercity,</w:t>
            </w:r>
          </w:p>
          <w:p w14:paraId="7BAB1721" w14:textId="77777777" w:rsidR="009137E5" w:rsidRPr="00E260DB" w:rsidRDefault="009137E5" w:rsidP="00C16BAD">
            <w:pPr>
              <w:spacing w:after="0" w:line="240" w:lineRule="auto"/>
              <w:rPr>
                <w:rFonts w:ascii="Arial" w:hAnsi="Arial" w:cs="Arial"/>
                <w:lang w:val="sv-SE"/>
              </w:rPr>
            </w:pPr>
            <w:r w:rsidRPr="00E260DB">
              <w:rPr>
                <w:rFonts w:ascii="Arial" w:hAnsi="Arial" w:cs="Arial"/>
                <w:lang w:val="sv-SE"/>
              </w:rPr>
              <w:t>Lintang Mayang Pasir 3,</w:t>
            </w:r>
          </w:p>
          <w:p w14:paraId="6DA344A5" w14:textId="77777777" w:rsidR="009137E5" w:rsidRPr="00E260DB" w:rsidRDefault="009137E5" w:rsidP="00C16BAD">
            <w:pPr>
              <w:spacing w:after="0" w:line="240" w:lineRule="auto"/>
              <w:rPr>
                <w:rFonts w:ascii="Arial" w:hAnsi="Arial" w:cs="Arial"/>
                <w:lang w:val="sv-SE"/>
              </w:rPr>
            </w:pPr>
            <w:r w:rsidRPr="00E260DB">
              <w:rPr>
                <w:rFonts w:ascii="Arial" w:hAnsi="Arial" w:cs="Arial"/>
                <w:lang w:val="sv-SE"/>
              </w:rPr>
              <w:t>Bandar Bayan Baru</w:t>
            </w:r>
          </w:p>
          <w:p w14:paraId="2B8D714B" w14:textId="77777777" w:rsidR="009137E5" w:rsidRPr="00964E38" w:rsidRDefault="009137E5" w:rsidP="00C16BAD">
            <w:pPr>
              <w:spacing w:after="0" w:line="240" w:lineRule="auto"/>
              <w:rPr>
                <w:rFonts w:ascii="Arial" w:hAnsi="Arial" w:cs="Arial"/>
                <w:lang w:val="en-MY"/>
              </w:rPr>
            </w:pPr>
            <w:r w:rsidRPr="00964E38">
              <w:rPr>
                <w:rFonts w:ascii="Arial" w:hAnsi="Arial" w:cs="Arial"/>
                <w:lang w:val="en-MY"/>
              </w:rPr>
              <w:t>11950 Bayan Lepas, Pulau Pinang</w:t>
            </w:r>
          </w:p>
          <w:p w14:paraId="6C400DC1" w14:textId="77777777" w:rsidR="009137E5" w:rsidRPr="00964E38" w:rsidRDefault="009137E5" w:rsidP="00C16BAD">
            <w:pPr>
              <w:spacing w:after="0" w:line="240" w:lineRule="auto"/>
              <w:rPr>
                <w:rFonts w:ascii="Arial" w:hAnsi="Arial" w:cs="Arial"/>
                <w:lang w:val="en-MY"/>
              </w:rPr>
            </w:pPr>
            <w:proofErr w:type="spellStart"/>
            <w:proofErr w:type="gramStart"/>
            <w:r w:rsidRPr="00964E38">
              <w:rPr>
                <w:rFonts w:ascii="Arial" w:hAnsi="Arial" w:cs="Arial"/>
                <w:lang w:val="en-MY"/>
              </w:rPr>
              <w:t>Telefon</w:t>
            </w:r>
            <w:proofErr w:type="spellEnd"/>
            <w:r w:rsidRPr="00964E38">
              <w:rPr>
                <w:rFonts w:ascii="Arial" w:hAnsi="Arial" w:cs="Arial"/>
                <w:lang w:val="en-MY"/>
              </w:rPr>
              <w:t xml:space="preserve"> :</w:t>
            </w:r>
            <w:proofErr w:type="gramEnd"/>
            <w:r w:rsidRPr="00964E38">
              <w:rPr>
                <w:rFonts w:ascii="Arial" w:hAnsi="Arial" w:cs="Arial"/>
                <w:lang w:val="en-MY"/>
              </w:rPr>
              <w:t xml:space="preserve"> 04-640 6644</w:t>
            </w:r>
          </w:p>
          <w:p w14:paraId="705C9833" w14:textId="77777777" w:rsidR="009137E5" w:rsidRPr="00964E38" w:rsidRDefault="009137E5" w:rsidP="00C16BAD">
            <w:pPr>
              <w:spacing w:after="0" w:line="240" w:lineRule="auto"/>
              <w:rPr>
                <w:rFonts w:ascii="Arial" w:hAnsi="Arial" w:cs="Arial"/>
                <w:lang w:val="en-MY"/>
              </w:rPr>
            </w:pPr>
            <w:proofErr w:type="spellStart"/>
            <w:r w:rsidRPr="00964E38">
              <w:rPr>
                <w:rFonts w:ascii="Arial" w:hAnsi="Arial" w:cs="Arial"/>
                <w:lang w:val="en-MY"/>
              </w:rPr>
              <w:t>Faks</w:t>
            </w:r>
            <w:proofErr w:type="spellEnd"/>
            <w:r w:rsidRPr="00964E38">
              <w:rPr>
                <w:rFonts w:ascii="Arial" w:hAnsi="Arial" w:cs="Arial"/>
                <w:lang w:val="en-MY"/>
              </w:rPr>
              <w:t xml:space="preserve">   </w:t>
            </w:r>
            <w:proofErr w:type="gramStart"/>
            <w:r w:rsidRPr="00964E38">
              <w:rPr>
                <w:rFonts w:ascii="Arial" w:hAnsi="Arial" w:cs="Arial"/>
                <w:lang w:val="en-MY"/>
              </w:rPr>
              <w:t xml:space="preserve">  :</w:t>
            </w:r>
            <w:proofErr w:type="gramEnd"/>
            <w:r w:rsidRPr="00964E38">
              <w:rPr>
                <w:rFonts w:ascii="Arial" w:hAnsi="Arial" w:cs="Arial"/>
                <w:lang w:val="en-MY"/>
              </w:rPr>
              <w:t xml:space="preserve"> 04-640 6640</w:t>
            </w:r>
          </w:p>
          <w:p w14:paraId="2B47DCBB" w14:textId="77777777" w:rsidR="009137E5" w:rsidRPr="00964E38" w:rsidRDefault="009137E5" w:rsidP="00C16BAD">
            <w:pPr>
              <w:spacing w:after="0" w:line="240" w:lineRule="auto"/>
              <w:rPr>
                <w:rFonts w:ascii="Arial" w:hAnsi="Arial" w:cs="Arial"/>
                <w:sz w:val="18"/>
                <w:szCs w:val="18"/>
                <w:lang w:val="en-MY"/>
              </w:rPr>
            </w:pPr>
          </w:p>
        </w:tc>
      </w:tr>
    </w:tbl>
    <w:p w14:paraId="35BECA92" w14:textId="77777777" w:rsidR="009137E5" w:rsidRPr="00964E38" w:rsidRDefault="009137E5" w:rsidP="009137E5">
      <w:pPr>
        <w:spacing w:after="0" w:line="240" w:lineRule="auto"/>
        <w:ind w:right="-188"/>
        <w:rPr>
          <w:rFonts w:ascii="Arial" w:hAnsi="Arial" w:cs="Arial"/>
          <w:lang w:val="en-MY"/>
        </w:rPr>
      </w:pPr>
      <w:r w:rsidRPr="00964E38">
        <w:rPr>
          <w:rFonts w:ascii="Arial" w:hAnsi="Arial" w:cs="Arial"/>
          <w:lang w:val="en-MY"/>
        </w:rPr>
        <w:t xml:space="preserve">Venue          </w:t>
      </w:r>
      <w:r w:rsidRPr="00964E38">
        <w:rPr>
          <w:rFonts w:ascii="Arial" w:hAnsi="Arial" w:cs="Arial"/>
          <w:lang w:val="en-MY"/>
        </w:rPr>
        <w:tab/>
        <w:t xml:space="preserve">: </w:t>
      </w:r>
    </w:p>
    <w:p w14:paraId="736E0D4A" w14:textId="77777777" w:rsidR="009137E5" w:rsidRPr="00964E38" w:rsidRDefault="009137E5" w:rsidP="009137E5">
      <w:pPr>
        <w:spacing w:after="0" w:line="240" w:lineRule="auto"/>
        <w:ind w:right="-188"/>
        <w:rPr>
          <w:rFonts w:ascii="Arial" w:hAnsi="Arial" w:cs="Arial"/>
          <w:lang w:val="en-MY"/>
        </w:rPr>
      </w:pPr>
      <w:r w:rsidRPr="00964E38">
        <w:rPr>
          <w:rFonts w:ascii="Arial" w:hAnsi="Arial" w:cs="Arial"/>
          <w:lang w:val="en-MY"/>
        </w:rPr>
        <w:tab/>
      </w:r>
    </w:p>
    <w:p w14:paraId="6000D04F" w14:textId="77777777" w:rsidR="009137E5" w:rsidRPr="00964E38" w:rsidRDefault="009137E5" w:rsidP="009137E5">
      <w:pPr>
        <w:spacing w:after="0" w:line="240" w:lineRule="auto"/>
        <w:ind w:left="-142" w:right="-188"/>
        <w:jc w:val="both"/>
        <w:rPr>
          <w:rFonts w:ascii="Arial" w:hAnsi="Arial" w:cs="Arial"/>
          <w:lang w:val="en-MY"/>
        </w:rPr>
      </w:pPr>
    </w:p>
    <w:p w14:paraId="1A444D6E" w14:textId="77777777" w:rsidR="009137E5" w:rsidRPr="00964E38" w:rsidRDefault="009137E5" w:rsidP="009137E5">
      <w:pPr>
        <w:spacing w:after="0" w:line="240" w:lineRule="auto"/>
        <w:ind w:left="-142" w:right="-188"/>
        <w:jc w:val="both"/>
        <w:rPr>
          <w:rFonts w:ascii="Arial" w:hAnsi="Arial" w:cs="Arial"/>
          <w:lang w:val="en-MY"/>
        </w:rPr>
      </w:pPr>
    </w:p>
    <w:p w14:paraId="495B298F" w14:textId="77777777" w:rsidR="009137E5" w:rsidRPr="00964E38" w:rsidRDefault="009137E5" w:rsidP="009137E5">
      <w:pPr>
        <w:spacing w:after="0" w:line="240" w:lineRule="auto"/>
        <w:ind w:left="-142" w:right="-188"/>
        <w:jc w:val="both"/>
        <w:rPr>
          <w:rFonts w:ascii="Arial" w:hAnsi="Arial" w:cs="Arial"/>
          <w:lang w:val="en-MY"/>
        </w:rPr>
      </w:pPr>
    </w:p>
    <w:p w14:paraId="4956406B" w14:textId="77777777" w:rsidR="009137E5" w:rsidRPr="00964E38" w:rsidRDefault="009137E5" w:rsidP="009137E5">
      <w:pPr>
        <w:spacing w:after="0" w:line="240" w:lineRule="auto"/>
        <w:ind w:left="-142" w:right="-188"/>
        <w:jc w:val="both"/>
        <w:rPr>
          <w:rFonts w:ascii="Arial" w:hAnsi="Arial" w:cs="Arial"/>
          <w:lang w:val="en-MY"/>
        </w:rPr>
      </w:pPr>
    </w:p>
    <w:p w14:paraId="0CF2312D" w14:textId="77777777" w:rsidR="009137E5" w:rsidRPr="00964E38" w:rsidRDefault="009137E5" w:rsidP="009137E5">
      <w:pPr>
        <w:spacing w:after="0" w:line="240" w:lineRule="auto"/>
        <w:ind w:left="-142" w:right="-188"/>
        <w:jc w:val="both"/>
        <w:rPr>
          <w:rFonts w:ascii="Arial" w:hAnsi="Arial" w:cs="Arial"/>
          <w:lang w:val="en-MY"/>
        </w:rPr>
      </w:pPr>
    </w:p>
    <w:p w14:paraId="425538D4" w14:textId="77777777" w:rsidR="009137E5" w:rsidRPr="00964E38" w:rsidRDefault="009137E5" w:rsidP="009137E5">
      <w:pPr>
        <w:spacing w:after="0" w:line="240" w:lineRule="auto"/>
        <w:ind w:right="-188"/>
        <w:rPr>
          <w:rFonts w:ascii="Arial" w:hAnsi="Arial" w:cs="Arial"/>
          <w:lang w:val="en-MY"/>
        </w:rPr>
      </w:pPr>
    </w:p>
    <w:p w14:paraId="5A7200AB" w14:textId="77777777" w:rsidR="009137E5" w:rsidRPr="00964E38" w:rsidRDefault="009137E5" w:rsidP="009137E5">
      <w:pPr>
        <w:spacing w:after="0" w:line="240" w:lineRule="auto"/>
        <w:ind w:right="-188"/>
        <w:rPr>
          <w:rFonts w:ascii="Arial" w:hAnsi="Arial" w:cs="Arial"/>
          <w:lang w:val="en-MY"/>
        </w:rPr>
      </w:pPr>
      <w:r w:rsidRPr="00964E38">
        <w:rPr>
          <w:rFonts w:ascii="Arial" w:hAnsi="Arial" w:cs="Arial"/>
          <w:lang w:val="en-MY"/>
        </w:rPr>
        <w:t>Time</w:t>
      </w:r>
      <w:r w:rsidRPr="00964E38">
        <w:rPr>
          <w:rFonts w:ascii="Arial" w:hAnsi="Arial" w:cs="Arial"/>
          <w:lang w:val="en-MY"/>
        </w:rPr>
        <w:tab/>
      </w:r>
      <w:r w:rsidRPr="00964E38">
        <w:rPr>
          <w:rFonts w:ascii="Arial" w:hAnsi="Arial" w:cs="Arial"/>
          <w:lang w:val="en-MY"/>
        </w:rPr>
        <w:tab/>
        <w:t>:</w:t>
      </w:r>
      <w:r w:rsidRPr="00964E38">
        <w:rPr>
          <w:rFonts w:ascii="Arial" w:hAnsi="Arial" w:cs="Arial"/>
          <w:lang w:val="en-MY"/>
        </w:rPr>
        <w:tab/>
        <w:t xml:space="preserve">Monday - </w:t>
      </w:r>
      <w:proofErr w:type="gramStart"/>
      <w:r w:rsidRPr="00964E38">
        <w:rPr>
          <w:rFonts w:ascii="Arial" w:hAnsi="Arial" w:cs="Arial"/>
          <w:lang w:val="en-MY"/>
        </w:rPr>
        <w:t>Friday  (</w:t>
      </w:r>
      <w:proofErr w:type="gramEnd"/>
      <w:r w:rsidRPr="00964E38">
        <w:rPr>
          <w:rFonts w:ascii="Arial" w:hAnsi="Arial" w:cs="Arial"/>
          <w:lang w:val="en-MY"/>
        </w:rPr>
        <w:t>9.00am-05.00pm)</w:t>
      </w:r>
    </w:p>
    <w:p w14:paraId="62909049" w14:textId="77777777" w:rsidR="009137E5" w:rsidRPr="00964E38" w:rsidRDefault="009137E5" w:rsidP="009137E5">
      <w:pPr>
        <w:spacing w:after="0" w:line="240" w:lineRule="auto"/>
        <w:ind w:left="1298" w:right="-188" w:firstLine="862"/>
        <w:jc w:val="both"/>
        <w:rPr>
          <w:rFonts w:ascii="Arial" w:hAnsi="Arial" w:cs="Arial"/>
          <w:lang w:val="en-MY"/>
        </w:rPr>
      </w:pPr>
      <w:r w:rsidRPr="00964E38">
        <w:rPr>
          <w:rFonts w:ascii="Arial" w:hAnsi="Arial" w:cs="Arial"/>
          <w:lang w:val="en-MY"/>
        </w:rPr>
        <w:t>Lunch (Monday–Thursday:1.00pm-2.00pm) &amp; (Friday:12.15pm-2.45pm)</w:t>
      </w:r>
    </w:p>
    <w:p w14:paraId="5EFC3D80" w14:textId="77777777" w:rsidR="009137E5" w:rsidRPr="00964E38" w:rsidRDefault="009137E5" w:rsidP="009137E5">
      <w:pPr>
        <w:spacing w:after="0" w:line="240" w:lineRule="auto"/>
        <w:ind w:left="-142" w:right="-188"/>
        <w:jc w:val="both"/>
        <w:rPr>
          <w:rFonts w:ascii="Arial" w:hAnsi="Arial" w:cs="Arial"/>
          <w:lang w:val="en-MY"/>
        </w:rPr>
      </w:pPr>
    </w:p>
    <w:p w14:paraId="0DD03071" w14:textId="4D1EC732" w:rsidR="009137E5" w:rsidRPr="00964E38" w:rsidRDefault="009137E5" w:rsidP="009137E5">
      <w:pPr>
        <w:spacing w:after="0" w:line="240" w:lineRule="auto"/>
        <w:ind w:left="-142" w:right="-188"/>
        <w:jc w:val="both"/>
        <w:rPr>
          <w:rFonts w:ascii="Arial" w:hAnsi="Arial" w:cs="Arial"/>
          <w:b/>
          <w:lang w:val="en-MY"/>
        </w:rPr>
      </w:pPr>
      <w:r w:rsidRPr="00964E38">
        <w:rPr>
          <w:rFonts w:ascii="Arial" w:hAnsi="Arial" w:cs="Arial"/>
          <w:lang w:val="en-MY"/>
        </w:rPr>
        <w:t xml:space="preserve">Completed quotation documents must be enclosed in an envelope affixed and written </w:t>
      </w:r>
      <w:r w:rsidRPr="00964E38">
        <w:rPr>
          <w:rFonts w:ascii="Arial" w:hAnsi="Arial" w:cs="Arial"/>
          <w:b/>
          <w:bCs/>
          <w:lang w:val="en-MY"/>
        </w:rPr>
        <w:t>“</w:t>
      </w:r>
      <w:proofErr w:type="gramStart"/>
      <w:r w:rsidRPr="00964E38">
        <w:rPr>
          <w:rFonts w:ascii="Arial" w:hAnsi="Arial" w:cs="Arial"/>
          <w:b/>
          <w:bCs/>
          <w:u w:val="single"/>
          <w:lang w:val="en-MY"/>
        </w:rPr>
        <w:t>NO.SEBUT</w:t>
      </w:r>
      <w:proofErr w:type="gramEnd"/>
      <w:r w:rsidRPr="00964E38">
        <w:rPr>
          <w:rFonts w:ascii="Arial" w:hAnsi="Arial" w:cs="Arial"/>
          <w:b/>
          <w:bCs/>
          <w:u w:val="single"/>
          <w:lang w:val="en-MY"/>
        </w:rPr>
        <w:t xml:space="preserve"> </w:t>
      </w:r>
      <w:proofErr w:type="gramStart"/>
      <w:r w:rsidRPr="00964E38">
        <w:rPr>
          <w:rFonts w:ascii="Arial" w:hAnsi="Arial" w:cs="Arial"/>
          <w:b/>
          <w:bCs/>
          <w:u w:val="single"/>
          <w:lang w:val="en-MY"/>
        </w:rPr>
        <w:t>HARGA :</w:t>
      </w:r>
      <w:proofErr w:type="gramEnd"/>
      <w:r w:rsidRPr="00964E38">
        <w:rPr>
          <w:rFonts w:ascii="Arial" w:hAnsi="Arial" w:cs="Arial"/>
          <w:b/>
          <w:bCs/>
          <w:u w:val="single"/>
          <w:lang w:val="en-MY"/>
        </w:rPr>
        <w:t xml:space="preserve"> </w:t>
      </w:r>
      <w:r w:rsidR="00AE7B65" w:rsidRPr="00964E38">
        <w:rPr>
          <w:rFonts w:ascii="Arial" w:hAnsi="Arial" w:cs="Arial"/>
          <w:b/>
          <w:u w:val="single"/>
          <w:lang w:val="en-MY"/>
        </w:rPr>
        <w:t>PDCTELCO/</w:t>
      </w:r>
      <w:r w:rsidR="00964E38" w:rsidRPr="00964E38">
        <w:rPr>
          <w:rFonts w:ascii="Arial" w:hAnsi="Arial" w:cs="Arial"/>
          <w:b/>
          <w:u w:val="single"/>
          <w:lang w:val="en-MY"/>
        </w:rPr>
        <w:t>Q</w:t>
      </w:r>
      <w:r w:rsidR="00AE7B65" w:rsidRPr="00964E38">
        <w:rPr>
          <w:rFonts w:ascii="Arial" w:hAnsi="Arial" w:cs="Arial"/>
          <w:b/>
          <w:u w:val="single"/>
          <w:lang w:val="en-MY"/>
        </w:rPr>
        <w:t>-ND/0</w:t>
      </w:r>
      <w:r w:rsidR="00964E38" w:rsidRPr="00964E38">
        <w:rPr>
          <w:rFonts w:ascii="Arial" w:hAnsi="Arial" w:cs="Arial"/>
          <w:b/>
          <w:u w:val="single"/>
          <w:lang w:val="en-MY"/>
        </w:rPr>
        <w:t>08</w:t>
      </w:r>
      <w:r w:rsidR="00AE7B65" w:rsidRPr="00964E38">
        <w:rPr>
          <w:rFonts w:ascii="Arial" w:hAnsi="Arial" w:cs="Arial"/>
          <w:b/>
          <w:u w:val="single"/>
          <w:lang w:val="en-MY"/>
        </w:rPr>
        <w:t>/202</w:t>
      </w:r>
      <w:r w:rsidR="00A966CD" w:rsidRPr="00964E38">
        <w:rPr>
          <w:rFonts w:ascii="Arial" w:hAnsi="Arial" w:cs="Arial"/>
          <w:b/>
          <w:u w:val="single"/>
          <w:lang w:val="en-MY"/>
        </w:rPr>
        <w:t>5</w:t>
      </w:r>
      <w:r w:rsidRPr="00964E38">
        <w:rPr>
          <w:rFonts w:ascii="Arial" w:hAnsi="Arial" w:cs="Arial"/>
          <w:b/>
          <w:lang w:val="en-MY"/>
        </w:rPr>
        <w:t xml:space="preserve">" </w:t>
      </w:r>
      <w:r w:rsidRPr="00964E38">
        <w:rPr>
          <w:rFonts w:ascii="Arial" w:hAnsi="Arial" w:cs="Arial"/>
          <w:lang w:val="en-MY"/>
        </w:rPr>
        <w:t xml:space="preserve">this document must be submitted at the office addressed </w:t>
      </w:r>
      <w:r w:rsidR="007C09DE" w:rsidRPr="00964E38">
        <w:rPr>
          <w:rFonts w:ascii="Arial" w:hAnsi="Arial" w:cs="Arial"/>
          <w:lang w:val="en-MY"/>
        </w:rPr>
        <w:t xml:space="preserve">as mentioned </w:t>
      </w:r>
      <w:r w:rsidRPr="00964E38">
        <w:rPr>
          <w:rFonts w:ascii="Arial" w:hAnsi="Arial" w:cs="Arial"/>
          <w:lang w:val="en-MY"/>
        </w:rPr>
        <w:t xml:space="preserve">above </w:t>
      </w:r>
      <w:r w:rsidR="00841288" w:rsidRPr="00964E38">
        <w:rPr>
          <w:rFonts w:ascii="Arial" w:hAnsi="Arial" w:cs="Arial"/>
          <w:lang w:val="en-MY"/>
        </w:rPr>
        <w:t>on or before</w:t>
      </w:r>
      <w:r w:rsidRPr="00964E38">
        <w:rPr>
          <w:rFonts w:ascii="Arial" w:hAnsi="Arial" w:cs="Arial"/>
          <w:lang w:val="en-MY"/>
        </w:rPr>
        <w:t xml:space="preserve"> </w:t>
      </w:r>
      <w:r w:rsidR="00964E38" w:rsidRPr="00964E38">
        <w:rPr>
          <w:rFonts w:ascii="Arial" w:hAnsi="Arial" w:cs="Arial"/>
          <w:b/>
          <w:bCs/>
          <w:lang w:val="en-MY"/>
        </w:rPr>
        <w:t>09</w:t>
      </w:r>
      <w:r w:rsidR="0007021A" w:rsidRPr="00964E38">
        <w:rPr>
          <w:rFonts w:ascii="Arial" w:hAnsi="Arial" w:cs="Arial"/>
          <w:b/>
          <w:bCs/>
          <w:lang w:val="en-MY"/>
        </w:rPr>
        <w:t xml:space="preserve"> </w:t>
      </w:r>
      <w:r w:rsidR="00964E38" w:rsidRPr="00964E38">
        <w:rPr>
          <w:rFonts w:ascii="Arial" w:hAnsi="Arial" w:cs="Arial"/>
          <w:b/>
          <w:bCs/>
          <w:lang w:val="en-MY"/>
        </w:rPr>
        <w:t>July</w:t>
      </w:r>
      <w:r w:rsidR="0054747A" w:rsidRPr="00964E38">
        <w:rPr>
          <w:rFonts w:ascii="Arial" w:hAnsi="Arial" w:cs="Arial"/>
          <w:b/>
          <w:bCs/>
          <w:lang w:val="en-MY"/>
        </w:rPr>
        <w:t xml:space="preserve"> 202</w:t>
      </w:r>
      <w:r w:rsidR="00A966CD" w:rsidRPr="00964E38">
        <w:rPr>
          <w:rFonts w:ascii="Arial" w:hAnsi="Arial" w:cs="Arial"/>
          <w:b/>
          <w:bCs/>
          <w:lang w:val="en-MY"/>
        </w:rPr>
        <w:t>5</w:t>
      </w:r>
      <w:r w:rsidR="00195D19" w:rsidRPr="00964E38">
        <w:rPr>
          <w:rFonts w:ascii="Arial" w:hAnsi="Arial" w:cs="Arial"/>
          <w:b/>
          <w:bCs/>
          <w:lang w:val="en-MY"/>
        </w:rPr>
        <w:t xml:space="preserve"> </w:t>
      </w:r>
      <w:r w:rsidRPr="00964E38">
        <w:rPr>
          <w:rFonts w:ascii="Arial" w:hAnsi="Arial" w:cs="Arial"/>
          <w:b/>
          <w:bCs/>
          <w:lang w:val="en-MY"/>
        </w:rPr>
        <w:t>before 12pm.</w:t>
      </w:r>
    </w:p>
    <w:p w14:paraId="06DF29D5" w14:textId="77777777" w:rsidR="009137E5" w:rsidRPr="00964E38" w:rsidRDefault="009137E5" w:rsidP="009137E5">
      <w:pPr>
        <w:spacing w:after="0" w:line="240" w:lineRule="auto"/>
        <w:ind w:left="-142" w:right="-188"/>
        <w:jc w:val="both"/>
        <w:rPr>
          <w:rFonts w:ascii="Arial" w:hAnsi="Arial" w:cs="Arial"/>
          <w:lang w:val="en-MY"/>
        </w:rPr>
      </w:pPr>
    </w:p>
    <w:p w14:paraId="3A548E7F" w14:textId="77777777" w:rsidR="009137E5" w:rsidRPr="00964E38" w:rsidRDefault="009137E5" w:rsidP="009137E5">
      <w:pPr>
        <w:spacing w:after="0" w:line="240" w:lineRule="auto"/>
        <w:ind w:left="-142" w:right="-188"/>
        <w:jc w:val="both"/>
        <w:rPr>
          <w:rFonts w:ascii="Arial" w:hAnsi="Arial" w:cs="Arial"/>
          <w:b/>
          <w:lang w:val="en-MY"/>
        </w:rPr>
      </w:pPr>
      <w:r w:rsidRPr="00964E38">
        <w:rPr>
          <w:rFonts w:ascii="Arial" w:hAnsi="Arial" w:cs="Arial"/>
          <w:b/>
          <w:lang w:val="en-MY"/>
        </w:rPr>
        <w:t>"Any offer in the form of bribery or other inducements that could affect the position of the Quotation Partic</w:t>
      </w:r>
      <w:r w:rsidR="00841288" w:rsidRPr="00964E38">
        <w:rPr>
          <w:rFonts w:ascii="Arial" w:hAnsi="Arial" w:cs="Arial"/>
          <w:b/>
          <w:lang w:val="en-MY"/>
        </w:rPr>
        <w:t>i</w:t>
      </w:r>
      <w:r w:rsidRPr="00964E38">
        <w:rPr>
          <w:rFonts w:ascii="Arial" w:hAnsi="Arial" w:cs="Arial"/>
          <w:b/>
          <w:lang w:val="en-MY"/>
        </w:rPr>
        <w:t>pants will cause the quotation to be rejected immediately".</w:t>
      </w:r>
    </w:p>
    <w:p w14:paraId="58EB67DD" w14:textId="77777777" w:rsidR="009137E5" w:rsidRPr="00964E38" w:rsidRDefault="009137E5" w:rsidP="009137E5">
      <w:pPr>
        <w:spacing w:after="0" w:line="240" w:lineRule="auto"/>
        <w:ind w:left="-142" w:right="-188"/>
        <w:jc w:val="both"/>
        <w:rPr>
          <w:rFonts w:ascii="Arial" w:hAnsi="Arial" w:cs="Arial"/>
          <w:b/>
          <w:lang w:val="en-MY"/>
        </w:rPr>
      </w:pPr>
    </w:p>
    <w:p w14:paraId="59FC7F4C" w14:textId="77777777" w:rsidR="009137E5" w:rsidRPr="00964E38" w:rsidRDefault="009137E5" w:rsidP="009137E5">
      <w:pPr>
        <w:spacing w:after="0" w:line="240" w:lineRule="auto"/>
        <w:ind w:left="-142" w:right="-188"/>
        <w:jc w:val="both"/>
        <w:rPr>
          <w:rFonts w:ascii="Arial" w:hAnsi="Arial" w:cs="Arial"/>
          <w:b/>
          <w:lang w:val="en-MY"/>
        </w:rPr>
      </w:pPr>
      <w:r w:rsidRPr="00964E38">
        <w:rPr>
          <w:rFonts w:ascii="Arial" w:hAnsi="Arial" w:cs="Arial"/>
          <w:b/>
          <w:lang w:val="en-MY"/>
        </w:rPr>
        <w:t xml:space="preserve">All contractors need to fill in and return the </w:t>
      </w:r>
      <w:r w:rsidRPr="00964E38">
        <w:rPr>
          <w:rFonts w:ascii="Arial" w:hAnsi="Arial" w:cs="Arial"/>
          <w:b/>
          <w:u w:val="single"/>
          <w:lang w:val="en-MY"/>
        </w:rPr>
        <w:t>'</w:t>
      </w:r>
      <w:proofErr w:type="spellStart"/>
      <w:r w:rsidRPr="00964E38">
        <w:rPr>
          <w:rFonts w:ascii="Arial" w:hAnsi="Arial" w:cs="Arial"/>
          <w:b/>
          <w:u w:val="single"/>
          <w:lang w:val="en-MY"/>
        </w:rPr>
        <w:t>Quotationer's</w:t>
      </w:r>
      <w:proofErr w:type="spellEnd"/>
      <w:r w:rsidRPr="00964E38">
        <w:rPr>
          <w:rFonts w:ascii="Arial" w:hAnsi="Arial" w:cs="Arial"/>
          <w:b/>
          <w:u w:val="single"/>
          <w:lang w:val="en-MY"/>
        </w:rPr>
        <w:t xml:space="preserve"> Declaration Letter'</w:t>
      </w:r>
      <w:r w:rsidRPr="00964E38">
        <w:rPr>
          <w:rFonts w:ascii="Arial" w:hAnsi="Arial" w:cs="Arial"/>
          <w:b/>
          <w:lang w:val="en-MY"/>
        </w:rPr>
        <w:t xml:space="preserve"> as in the Quotation Document Attachment.</w:t>
      </w:r>
      <w:r w:rsidRPr="00964E38">
        <w:rPr>
          <w:rFonts w:ascii="Arial" w:hAnsi="Arial" w:cs="Arial"/>
          <w:lang w:val="en-MY"/>
        </w:rPr>
        <w:tab/>
      </w:r>
    </w:p>
    <w:p w14:paraId="46AC63AC" w14:textId="77777777" w:rsidR="009137E5" w:rsidRPr="003D7B91" w:rsidRDefault="009137E5" w:rsidP="009137E5">
      <w:pPr>
        <w:tabs>
          <w:tab w:val="left" w:pos="3390"/>
        </w:tabs>
        <w:rPr>
          <w:rFonts w:ascii="Arial" w:hAnsi="Arial" w:cs="Arial"/>
          <w:lang w:val="ms-MY"/>
        </w:rPr>
      </w:pPr>
    </w:p>
    <w:p w14:paraId="5E7887E3" w14:textId="77777777" w:rsidR="009137E5" w:rsidRPr="003D7B91" w:rsidRDefault="009137E5" w:rsidP="00824E58">
      <w:pPr>
        <w:tabs>
          <w:tab w:val="left" w:pos="3390"/>
        </w:tabs>
        <w:rPr>
          <w:rFonts w:ascii="Arial" w:hAnsi="Arial" w:cs="Arial"/>
          <w:lang w:val="ms-MY"/>
        </w:rPr>
      </w:pPr>
    </w:p>
    <w:sectPr w:rsidR="009137E5" w:rsidRPr="003D7B91" w:rsidSect="00051C78">
      <w:pgSz w:w="11906" w:h="16838"/>
      <w:pgMar w:top="1440" w:right="144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1C78"/>
    <w:rsid w:val="00021A86"/>
    <w:rsid w:val="00051C78"/>
    <w:rsid w:val="000670DD"/>
    <w:rsid w:val="0007021A"/>
    <w:rsid w:val="00096CE4"/>
    <w:rsid w:val="00126D1A"/>
    <w:rsid w:val="00143984"/>
    <w:rsid w:val="00155A15"/>
    <w:rsid w:val="00156341"/>
    <w:rsid w:val="00166A88"/>
    <w:rsid w:val="00174C25"/>
    <w:rsid w:val="00195D19"/>
    <w:rsid w:val="001C694E"/>
    <w:rsid w:val="001F1FAA"/>
    <w:rsid w:val="001F336A"/>
    <w:rsid w:val="00210C5B"/>
    <w:rsid w:val="0022350D"/>
    <w:rsid w:val="00234335"/>
    <w:rsid w:val="00235027"/>
    <w:rsid w:val="00235102"/>
    <w:rsid w:val="00247D61"/>
    <w:rsid w:val="00256924"/>
    <w:rsid w:val="002649D7"/>
    <w:rsid w:val="0027334C"/>
    <w:rsid w:val="00280381"/>
    <w:rsid w:val="002F6F92"/>
    <w:rsid w:val="003047C7"/>
    <w:rsid w:val="00304EC8"/>
    <w:rsid w:val="00315224"/>
    <w:rsid w:val="00325387"/>
    <w:rsid w:val="00397B94"/>
    <w:rsid w:val="003D7B91"/>
    <w:rsid w:val="003E1F59"/>
    <w:rsid w:val="003F0E94"/>
    <w:rsid w:val="004206F5"/>
    <w:rsid w:val="00422218"/>
    <w:rsid w:val="00432572"/>
    <w:rsid w:val="00435D67"/>
    <w:rsid w:val="00446F8E"/>
    <w:rsid w:val="00462592"/>
    <w:rsid w:val="00463D87"/>
    <w:rsid w:val="004A0857"/>
    <w:rsid w:val="004A3E28"/>
    <w:rsid w:val="004D02A4"/>
    <w:rsid w:val="00525F70"/>
    <w:rsid w:val="005260DD"/>
    <w:rsid w:val="0054427C"/>
    <w:rsid w:val="0054747A"/>
    <w:rsid w:val="00566B04"/>
    <w:rsid w:val="00665CB7"/>
    <w:rsid w:val="006A0A59"/>
    <w:rsid w:val="006A222A"/>
    <w:rsid w:val="006C05D2"/>
    <w:rsid w:val="006D4FBE"/>
    <w:rsid w:val="00714C1E"/>
    <w:rsid w:val="00722814"/>
    <w:rsid w:val="007677B3"/>
    <w:rsid w:val="007821B9"/>
    <w:rsid w:val="007961F2"/>
    <w:rsid w:val="007C09DE"/>
    <w:rsid w:val="007C47D0"/>
    <w:rsid w:val="007D3B81"/>
    <w:rsid w:val="007E6E0D"/>
    <w:rsid w:val="0080714C"/>
    <w:rsid w:val="00824E58"/>
    <w:rsid w:val="00830B2B"/>
    <w:rsid w:val="00841288"/>
    <w:rsid w:val="008953B1"/>
    <w:rsid w:val="00902710"/>
    <w:rsid w:val="009137E5"/>
    <w:rsid w:val="00940EC1"/>
    <w:rsid w:val="0094421B"/>
    <w:rsid w:val="0095298C"/>
    <w:rsid w:val="00964E38"/>
    <w:rsid w:val="009A33AF"/>
    <w:rsid w:val="009A5D43"/>
    <w:rsid w:val="00A11A54"/>
    <w:rsid w:val="00A1362E"/>
    <w:rsid w:val="00A143AF"/>
    <w:rsid w:val="00A21991"/>
    <w:rsid w:val="00A3756A"/>
    <w:rsid w:val="00A53F7E"/>
    <w:rsid w:val="00A55A70"/>
    <w:rsid w:val="00A74BDE"/>
    <w:rsid w:val="00A83660"/>
    <w:rsid w:val="00A85727"/>
    <w:rsid w:val="00A9075E"/>
    <w:rsid w:val="00A966CD"/>
    <w:rsid w:val="00A96719"/>
    <w:rsid w:val="00AA61CF"/>
    <w:rsid w:val="00AE7B65"/>
    <w:rsid w:val="00B05532"/>
    <w:rsid w:val="00B1057A"/>
    <w:rsid w:val="00B114D0"/>
    <w:rsid w:val="00B308BB"/>
    <w:rsid w:val="00B56090"/>
    <w:rsid w:val="00B641D3"/>
    <w:rsid w:val="00B7678D"/>
    <w:rsid w:val="00BF7E8A"/>
    <w:rsid w:val="00C16BAD"/>
    <w:rsid w:val="00C36AFE"/>
    <w:rsid w:val="00C50989"/>
    <w:rsid w:val="00C92388"/>
    <w:rsid w:val="00CD152C"/>
    <w:rsid w:val="00CD7396"/>
    <w:rsid w:val="00D22DC9"/>
    <w:rsid w:val="00D429D0"/>
    <w:rsid w:val="00D44ABD"/>
    <w:rsid w:val="00D60F88"/>
    <w:rsid w:val="00DA4E7D"/>
    <w:rsid w:val="00DA53E5"/>
    <w:rsid w:val="00DD3C82"/>
    <w:rsid w:val="00DE4F65"/>
    <w:rsid w:val="00DE7B6D"/>
    <w:rsid w:val="00DF5A37"/>
    <w:rsid w:val="00E11117"/>
    <w:rsid w:val="00E13EE9"/>
    <w:rsid w:val="00E15648"/>
    <w:rsid w:val="00E260DB"/>
    <w:rsid w:val="00E3381B"/>
    <w:rsid w:val="00E94D78"/>
    <w:rsid w:val="00E976C9"/>
    <w:rsid w:val="00EB2138"/>
    <w:rsid w:val="00EC79D9"/>
    <w:rsid w:val="00ED312D"/>
    <w:rsid w:val="00F011BF"/>
    <w:rsid w:val="00F11037"/>
    <w:rsid w:val="00F1530E"/>
    <w:rsid w:val="00F31333"/>
    <w:rsid w:val="00F55718"/>
    <w:rsid w:val="00FC1BDB"/>
    <w:rsid w:val="00FC3689"/>
    <w:rsid w:val="00FD01D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14:docId w14:val="5AC17E73"/>
  <w15:chartTrackingRefBased/>
  <w15:docId w15:val="{5D7BBDF8-6368-4F6C-AACD-FEE2C17F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MY" w:eastAsia="en-MY"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0B2B"/>
    <w:pPr>
      <w:spacing w:after="160" w:line="259"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B308BB"/>
    <w:pPr>
      <w:spacing w:after="0" w:line="240" w:lineRule="auto"/>
    </w:pPr>
    <w:rPr>
      <w:rFonts w:ascii="Tahoma" w:hAnsi="Tahoma" w:cs="Tahoma"/>
      <w:sz w:val="16"/>
      <w:szCs w:val="16"/>
    </w:rPr>
  </w:style>
  <w:style w:type="character" w:customStyle="1" w:styleId="BalloonTextChar">
    <w:name w:val="Balloon Text Char"/>
    <w:link w:val="BalloonText"/>
    <w:semiHidden/>
    <w:locked/>
    <w:rsid w:val="00B308BB"/>
    <w:rPr>
      <w:rFonts w:ascii="Tahoma" w:hAnsi="Tahoma" w:cs="Tahoma"/>
      <w:sz w:val="16"/>
      <w:szCs w:val="16"/>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46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NOTIS PRA-KELAYAKAN KONTRAKTOR</vt:lpstr>
    </vt:vector>
  </TitlesOfParts>
  <Company>HP</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NOTIS PRA-KELAYAKAN KONTRAKTOR</dc:title>
  <dc:subject/>
  <dc:creator>Geraldine Sharmila</dc:creator>
  <cp:keywords/>
  <cp:lastModifiedBy>Muhammad Firdaus</cp:lastModifiedBy>
  <cp:revision>5</cp:revision>
  <cp:lastPrinted>2022-10-13T07:02:00Z</cp:lastPrinted>
  <dcterms:created xsi:type="dcterms:W3CDTF">2025-04-16T09:46:00Z</dcterms:created>
  <dcterms:modified xsi:type="dcterms:W3CDTF">2025-06-26T07:26:00Z</dcterms:modified>
</cp:coreProperties>
</file>